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6748" w14:textId="421C2859" w:rsidR="00892A5D" w:rsidRDefault="00040D29">
      <w:pPr>
        <w:pStyle w:val="CRCoverPage"/>
        <w:tabs>
          <w:tab w:val="right" w:pos="9639"/>
        </w:tabs>
        <w:spacing w:after="0"/>
        <w:rPr>
          <w:b/>
          <w:i/>
          <w:sz w:val="28"/>
        </w:rPr>
      </w:pPr>
      <w:r>
        <w:rPr>
          <w:b/>
          <w:sz w:val="24"/>
        </w:rPr>
        <w:t>3GPP TSG-SA3 Meeting #11</w:t>
      </w:r>
      <w:r w:rsidR="003959C0">
        <w:rPr>
          <w:b/>
          <w:sz w:val="24"/>
        </w:rPr>
        <w:t>3</w:t>
      </w:r>
      <w:r>
        <w:rPr>
          <w:b/>
          <w:i/>
          <w:sz w:val="24"/>
        </w:rPr>
        <w:t xml:space="preserve"> </w:t>
      </w:r>
      <w:r>
        <w:rPr>
          <w:b/>
          <w:i/>
          <w:sz w:val="28"/>
        </w:rPr>
        <w:tab/>
      </w:r>
      <w:r>
        <w:rPr>
          <w:rFonts w:ascii="Arial;verdana;serif" w:hAnsi="Arial;verdana;serif"/>
          <w:b/>
          <w:i/>
          <w:color w:val="000000"/>
          <w:sz w:val="28"/>
        </w:rPr>
        <w:t>S3-23</w:t>
      </w:r>
      <w:r w:rsidR="009D470C">
        <w:rPr>
          <w:rFonts w:ascii="Arial;verdana;serif" w:hAnsi="Arial;verdana;serif"/>
          <w:b/>
          <w:i/>
          <w:color w:val="000000"/>
          <w:sz w:val="28"/>
        </w:rPr>
        <w:t>4576</w:t>
      </w:r>
    </w:p>
    <w:p w14:paraId="6D19EB8D" w14:textId="3BAFA7BB" w:rsidR="00892A5D" w:rsidRDefault="003959C0">
      <w:pPr>
        <w:pStyle w:val="Header"/>
        <w:rPr>
          <w:sz w:val="22"/>
          <w:szCs w:val="22"/>
        </w:rPr>
      </w:pPr>
      <w:r>
        <w:rPr>
          <w:sz w:val="24"/>
        </w:rPr>
        <w:t>Chicago, USA, 06 -10 November 2023</w:t>
      </w:r>
    </w:p>
    <w:p w14:paraId="166E7B7C" w14:textId="77777777" w:rsidR="00892A5D" w:rsidRDefault="00892A5D">
      <w:pPr>
        <w:pStyle w:val="LO-normal"/>
        <w:keepNext/>
        <w:pBdr>
          <w:bottom w:val="single" w:sz="4" w:space="1" w:color="000000"/>
        </w:pBdr>
        <w:tabs>
          <w:tab w:val="right" w:pos="9639"/>
        </w:tabs>
        <w:rPr>
          <w:rFonts w:ascii="Arial" w:eastAsia="Arial" w:hAnsi="Arial" w:cs="Arial"/>
          <w:sz w:val="24"/>
          <w:szCs w:val="24"/>
        </w:rPr>
      </w:pPr>
    </w:p>
    <w:p w14:paraId="2783EFE2" w14:textId="4565F468" w:rsidR="00892A5D" w:rsidRDefault="00040D29">
      <w:pPr>
        <w:pStyle w:val="LO-normal"/>
        <w:keepNext/>
        <w:tabs>
          <w:tab w:val="left" w:pos="2127"/>
        </w:tabs>
        <w:spacing w:after="0"/>
        <w:ind w:left="2126" w:hanging="2126"/>
        <w:rPr>
          <w:rFonts w:ascii="Arial" w:eastAsia="Arial" w:hAnsi="Arial" w:cs="Arial"/>
        </w:rPr>
      </w:pPr>
      <w:bookmarkStart w:id="0" w:name="_gjdgxs"/>
      <w:bookmarkEnd w:id="0"/>
      <w:r>
        <w:rPr>
          <w:rFonts w:ascii="Arial" w:eastAsia="Arial" w:hAnsi="Arial" w:cs="Arial"/>
          <w:b/>
        </w:rPr>
        <w:t>Source:</w:t>
      </w:r>
      <w:r>
        <w:rPr>
          <w:rFonts w:ascii="Arial" w:eastAsia="Arial" w:hAnsi="Arial" w:cs="Arial"/>
          <w:b/>
        </w:rPr>
        <w:tab/>
      </w:r>
      <w:r w:rsidR="003959C0">
        <w:rPr>
          <w:rFonts w:ascii="Arial" w:eastAsia="Arial" w:hAnsi="Arial" w:cs="Arial"/>
          <w:b/>
        </w:rPr>
        <w:t>Johns Hopkins University APL</w:t>
      </w:r>
    </w:p>
    <w:p w14:paraId="0B966E8C" w14:textId="73651113" w:rsidR="00892A5D" w:rsidRDefault="00040D29">
      <w:pPr>
        <w:pStyle w:val="LO-normal"/>
        <w:keepNext/>
        <w:tabs>
          <w:tab w:val="left" w:pos="2127"/>
        </w:tabs>
        <w:spacing w:after="0"/>
        <w:ind w:left="2126" w:hanging="2126"/>
        <w:rPr>
          <w:rFonts w:ascii="Arial" w:eastAsia="Arial" w:hAnsi="Arial" w:cs="Arial"/>
        </w:rPr>
      </w:pPr>
      <w:r>
        <w:rPr>
          <w:rFonts w:ascii="Arial" w:eastAsia="Arial" w:hAnsi="Arial" w:cs="Arial"/>
          <w:b/>
        </w:rPr>
        <w:t>Title:</w:t>
      </w:r>
      <w:r>
        <w:rPr>
          <w:rFonts w:ascii="Arial" w:eastAsia="Arial" w:hAnsi="Arial" w:cs="Arial"/>
          <w:b/>
        </w:rPr>
        <w:tab/>
        <w:t xml:space="preserve">Discussion paper </w:t>
      </w:r>
      <w:r w:rsidR="00A77FCE">
        <w:rPr>
          <w:rFonts w:ascii="Arial" w:eastAsia="Arial" w:hAnsi="Arial" w:cs="Arial"/>
          <w:b/>
        </w:rPr>
        <w:t>supporting Rel-19 study on</w:t>
      </w:r>
      <w:r>
        <w:rPr>
          <w:rFonts w:ascii="Arial" w:eastAsia="Arial" w:hAnsi="Arial" w:cs="Arial"/>
          <w:b/>
        </w:rPr>
        <w:t xml:space="preserve"> </w:t>
      </w:r>
      <w:r w:rsidR="00AA4867">
        <w:rPr>
          <w:rFonts w:ascii="Arial" w:eastAsia="Arial" w:hAnsi="Arial" w:cs="Arial"/>
          <w:b/>
        </w:rPr>
        <w:t>enablers for Zero Trust Security</w:t>
      </w:r>
    </w:p>
    <w:p w14:paraId="251BA23D" w14:textId="4D98B24C" w:rsidR="00892A5D" w:rsidRDefault="00040D29">
      <w:pPr>
        <w:pStyle w:val="LO-normal"/>
        <w:keepNext/>
        <w:tabs>
          <w:tab w:val="left" w:pos="2127"/>
        </w:tabs>
        <w:spacing w:after="0"/>
        <w:ind w:left="2126" w:hanging="2126"/>
        <w:rPr>
          <w:rFonts w:ascii="Arial" w:eastAsia="Arial" w:hAnsi="Arial" w:cs="Arial"/>
        </w:rPr>
      </w:pPr>
      <w:r>
        <w:rPr>
          <w:rFonts w:ascii="Arial" w:eastAsia="Arial" w:hAnsi="Arial" w:cs="Arial"/>
          <w:b/>
        </w:rPr>
        <w:t>Document for:</w:t>
      </w:r>
      <w:r>
        <w:rPr>
          <w:rFonts w:ascii="Arial" w:eastAsia="Arial" w:hAnsi="Arial" w:cs="Arial"/>
          <w:b/>
        </w:rPr>
        <w:tab/>
      </w:r>
      <w:r w:rsidR="003959C0">
        <w:rPr>
          <w:rFonts w:ascii="Arial" w:eastAsia="Arial" w:hAnsi="Arial" w:cs="Arial"/>
          <w:b/>
        </w:rPr>
        <w:t>Discussion</w:t>
      </w:r>
    </w:p>
    <w:p w14:paraId="302BCC89" w14:textId="04BD7C21" w:rsidR="00892A5D" w:rsidRDefault="00040D29">
      <w:pPr>
        <w:pStyle w:val="LO-normal"/>
        <w:keepNext/>
        <w:pBdr>
          <w:bottom w:val="single" w:sz="4" w:space="1" w:color="000000"/>
        </w:pBdr>
        <w:tabs>
          <w:tab w:val="left" w:pos="2127"/>
        </w:tabs>
        <w:spacing w:after="0"/>
        <w:ind w:left="2126" w:hanging="2126"/>
        <w:rPr>
          <w:rFonts w:ascii="Arial" w:eastAsia="Arial" w:hAnsi="Arial" w:cs="Arial"/>
        </w:rPr>
      </w:pPr>
      <w:r>
        <w:rPr>
          <w:rFonts w:ascii="Arial" w:eastAsia="Arial" w:hAnsi="Arial" w:cs="Arial"/>
          <w:b/>
        </w:rPr>
        <w:t>Agenda Item:</w:t>
      </w:r>
      <w:r>
        <w:rPr>
          <w:rFonts w:ascii="Arial" w:eastAsia="Arial" w:hAnsi="Arial" w:cs="Arial"/>
          <w:b/>
        </w:rPr>
        <w:tab/>
        <w:t>6</w:t>
      </w:r>
      <w:r w:rsidR="003959C0">
        <w:rPr>
          <w:rFonts w:ascii="Arial" w:eastAsia="Arial" w:hAnsi="Arial" w:cs="Arial"/>
          <w:b/>
        </w:rPr>
        <w:t>.2</w:t>
      </w:r>
    </w:p>
    <w:p w14:paraId="1B527D76" w14:textId="77777777" w:rsidR="00892A5D" w:rsidRDefault="00040D29">
      <w:pPr>
        <w:pStyle w:val="Heading1"/>
      </w:pPr>
      <w:r>
        <w:t>1</w:t>
      </w:r>
      <w:r>
        <w:tab/>
        <w:t xml:space="preserve">Decision/action </w:t>
      </w:r>
      <w:proofErr w:type="gramStart"/>
      <w:r>
        <w:t>requested</w:t>
      </w:r>
      <w:proofErr w:type="gramEnd"/>
    </w:p>
    <w:p w14:paraId="46A3DB9A" w14:textId="54B19331" w:rsidR="00892A5D" w:rsidRDefault="00040D29">
      <w:pPr>
        <w:pStyle w:val="LO-normal"/>
        <w:pBdr>
          <w:top w:val="single" w:sz="4" w:space="1" w:color="000000"/>
          <w:left w:val="single" w:sz="4" w:space="4" w:color="000000"/>
          <w:bottom w:val="single" w:sz="4" w:space="1" w:color="000000"/>
          <w:right w:val="single" w:sz="4" w:space="4" w:color="000000"/>
        </w:pBdr>
        <w:shd w:val="clear" w:color="auto" w:fill="FFFF99"/>
        <w:jc w:val="center"/>
      </w:pPr>
      <w:r>
        <w:rPr>
          <w:b/>
          <w:i/>
        </w:rPr>
        <w:t xml:space="preserve">It is requested to discuss the discussion paper on </w:t>
      </w:r>
      <w:r w:rsidR="00F93A9B">
        <w:rPr>
          <w:b/>
          <w:i/>
        </w:rPr>
        <w:t>enablers for Zero Trust Security</w:t>
      </w:r>
      <w:r>
        <w:rPr>
          <w:b/>
          <w:i/>
        </w:rPr>
        <w:t>.</w:t>
      </w:r>
    </w:p>
    <w:p w14:paraId="172C8494" w14:textId="77777777" w:rsidR="00892A5D" w:rsidRDefault="00040D29">
      <w:pPr>
        <w:pStyle w:val="Heading1"/>
        <w:jc w:val="both"/>
      </w:pPr>
      <w:r>
        <w:t>2</w:t>
      </w:r>
      <w:r>
        <w:tab/>
        <w:t>References</w:t>
      </w:r>
    </w:p>
    <w:p w14:paraId="21E6EF3E" w14:textId="77777777" w:rsidR="00892A5D" w:rsidRPr="00984537" w:rsidRDefault="00040D29">
      <w:pPr>
        <w:pStyle w:val="LO-normal"/>
        <w:spacing w:after="0" w:line="276" w:lineRule="auto"/>
        <w:jc w:val="both"/>
        <w:rPr>
          <w:rFonts w:eastAsia="Arial" w:cs="Times New Roman"/>
        </w:rPr>
      </w:pPr>
      <w:r w:rsidRPr="00984537">
        <w:rPr>
          <w:rFonts w:eastAsia="Arial" w:cs="Times New Roman"/>
        </w:rPr>
        <w:t>[1] 3GPP TR 33.894, ‘Study on applicability of the Zero Trust Security principles in mobile networks’, Release 18.</w:t>
      </w:r>
    </w:p>
    <w:p w14:paraId="3374F052" w14:textId="77777777" w:rsidR="00892A5D" w:rsidRPr="00984537" w:rsidRDefault="00892A5D">
      <w:pPr>
        <w:pStyle w:val="LO-normal"/>
        <w:spacing w:after="0" w:line="276" w:lineRule="auto"/>
        <w:jc w:val="both"/>
        <w:rPr>
          <w:rFonts w:eastAsia="Arial" w:cs="Times New Roman"/>
        </w:rPr>
      </w:pPr>
    </w:p>
    <w:p w14:paraId="2834489E" w14:textId="77777777" w:rsidR="00892A5D" w:rsidRPr="00984537" w:rsidRDefault="00040D29">
      <w:pPr>
        <w:pStyle w:val="LO-normal"/>
        <w:spacing w:after="0" w:line="276" w:lineRule="auto"/>
        <w:jc w:val="both"/>
        <w:rPr>
          <w:rFonts w:eastAsia="Arial" w:cs="Times New Roman"/>
        </w:rPr>
      </w:pPr>
      <w:r w:rsidRPr="00984537">
        <w:rPr>
          <w:rFonts w:eastAsia="Arial" w:cs="Times New Roman"/>
        </w:rPr>
        <w:t>[2] NIST Special Publication 800-207, ‘Zero Trust Architecture’, Zero Trust Architecture (nist.gov).</w:t>
      </w:r>
    </w:p>
    <w:p w14:paraId="33E58B83" w14:textId="77777777" w:rsidR="004804FB" w:rsidRPr="00984537" w:rsidRDefault="004804FB">
      <w:pPr>
        <w:pStyle w:val="LO-normal"/>
        <w:spacing w:after="0" w:line="276" w:lineRule="auto"/>
        <w:jc w:val="both"/>
        <w:rPr>
          <w:rFonts w:eastAsia="Arial" w:cs="Times New Roman"/>
        </w:rPr>
      </w:pPr>
    </w:p>
    <w:p w14:paraId="30EBC354" w14:textId="7A656597" w:rsidR="004804FB" w:rsidRPr="00984537" w:rsidRDefault="004804FB">
      <w:pPr>
        <w:pStyle w:val="LO-normal"/>
        <w:spacing w:after="0" w:line="276" w:lineRule="auto"/>
        <w:jc w:val="both"/>
        <w:rPr>
          <w:rFonts w:eastAsia="Arial" w:cs="Times New Roman"/>
        </w:rPr>
      </w:pPr>
      <w:r w:rsidRPr="00984537">
        <w:rPr>
          <w:rFonts w:eastAsia="Arial" w:cs="Times New Roman"/>
        </w:rPr>
        <w:t>[3] 3GPP TS 33.210: "Network Domain Security (NDS); IP network layer security".</w:t>
      </w:r>
    </w:p>
    <w:p w14:paraId="0E25C882" w14:textId="77777777" w:rsidR="00984537" w:rsidRPr="00984537" w:rsidRDefault="00984537">
      <w:pPr>
        <w:pStyle w:val="LO-normal"/>
        <w:spacing w:after="0" w:line="276" w:lineRule="auto"/>
        <w:jc w:val="both"/>
        <w:rPr>
          <w:rFonts w:eastAsia="Arial" w:cs="Times New Roman"/>
        </w:rPr>
      </w:pPr>
    </w:p>
    <w:p w14:paraId="51FEEC1C" w14:textId="25CC469E" w:rsidR="00984537" w:rsidRDefault="00984537">
      <w:pPr>
        <w:pStyle w:val="LO-normal"/>
        <w:spacing w:after="0" w:line="276" w:lineRule="auto"/>
        <w:jc w:val="both"/>
        <w:rPr>
          <w:rFonts w:eastAsia="Arial" w:cs="Times New Roman"/>
        </w:rPr>
      </w:pPr>
      <w:r w:rsidRPr="00984537">
        <w:rPr>
          <w:rFonts w:eastAsia="Arial" w:cs="Times New Roman"/>
        </w:rPr>
        <w:t>[4]</w:t>
      </w:r>
      <w:r>
        <w:rPr>
          <w:rFonts w:eastAsia="Arial" w:cs="Times New Roman"/>
        </w:rPr>
        <w:t xml:space="preserve"> </w:t>
      </w:r>
      <w:r w:rsidRPr="00984537">
        <w:rPr>
          <w:rFonts w:eastAsia="Arial" w:cs="Times New Roman"/>
        </w:rPr>
        <w:t>3GPP TS 33.501: "Security architecture and procedures for 5G System".</w:t>
      </w:r>
    </w:p>
    <w:p w14:paraId="4857BB28" w14:textId="77777777" w:rsidR="00D90C9A" w:rsidRDefault="00D90C9A">
      <w:pPr>
        <w:pStyle w:val="LO-normal"/>
        <w:spacing w:after="0" w:line="276" w:lineRule="auto"/>
        <w:jc w:val="both"/>
        <w:rPr>
          <w:rFonts w:eastAsia="Arial" w:cs="Times New Roman"/>
        </w:rPr>
      </w:pPr>
    </w:p>
    <w:p w14:paraId="51FA6FF2" w14:textId="325137E9" w:rsidR="00D90C9A" w:rsidRPr="00984537" w:rsidRDefault="00D90C9A">
      <w:pPr>
        <w:pStyle w:val="LO-normal"/>
        <w:spacing w:after="0" w:line="276" w:lineRule="auto"/>
        <w:jc w:val="both"/>
        <w:rPr>
          <w:rFonts w:eastAsia="Arial" w:cs="Times New Roman"/>
        </w:rPr>
      </w:pPr>
      <w:r>
        <w:rPr>
          <w:rFonts w:eastAsia="Arial" w:cs="Times New Roman"/>
        </w:rPr>
        <w:t xml:space="preserve">[5] </w:t>
      </w:r>
      <w:r w:rsidRPr="00D90C9A">
        <w:rPr>
          <w:rFonts w:eastAsia="Arial" w:cs="Times New Roman"/>
        </w:rPr>
        <w:t>3GPP TS 23.288: "Architecture enhancements for 5G System(5GS) to support network data analytics services".</w:t>
      </w:r>
    </w:p>
    <w:p w14:paraId="0EFC70A4" w14:textId="52A392C1" w:rsidR="00892A5D" w:rsidRDefault="00040D29" w:rsidP="00AA4867">
      <w:pPr>
        <w:pStyle w:val="LO-normal"/>
        <w:tabs>
          <w:tab w:val="left" w:pos="851"/>
        </w:tabs>
        <w:jc w:val="both"/>
        <w:rPr>
          <w:rFonts w:eastAsia="Times New Roman" w:cs="Times New Roman"/>
          <w:color w:val="000000"/>
        </w:rPr>
      </w:pPr>
      <w:r>
        <w:rPr>
          <w:rFonts w:eastAsia="Times New Roman" w:cs="Times New Roman"/>
          <w:color w:val="000000"/>
        </w:rPr>
        <w:tab/>
      </w:r>
      <w:r>
        <w:rPr>
          <w:rFonts w:eastAsia="Times New Roman" w:cs="Times New Roman"/>
          <w:color w:val="000000"/>
        </w:rPr>
        <w:tab/>
      </w:r>
    </w:p>
    <w:p w14:paraId="057A0598" w14:textId="77777777" w:rsidR="00892A5D" w:rsidRDefault="00040D29">
      <w:pPr>
        <w:pStyle w:val="LO-normal"/>
        <w:keepNext/>
        <w:keepLines/>
        <w:pBdr>
          <w:top w:val="single" w:sz="12" w:space="3" w:color="000000"/>
        </w:pBdr>
        <w:spacing w:before="240"/>
        <w:ind w:left="1134" w:hanging="1134"/>
        <w:rPr>
          <w:rFonts w:ascii="Arial" w:eastAsia="Arial" w:hAnsi="Arial" w:cs="Arial"/>
          <w:sz w:val="36"/>
          <w:szCs w:val="36"/>
        </w:rPr>
      </w:pPr>
      <w:r>
        <w:rPr>
          <w:rFonts w:ascii="Arial" w:eastAsia="Arial" w:hAnsi="Arial" w:cs="Arial"/>
          <w:sz w:val="36"/>
          <w:szCs w:val="36"/>
        </w:rPr>
        <w:t>3</w:t>
      </w:r>
      <w:r>
        <w:rPr>
          <w:rFonts w:ascii="Arial" w:eastAsia="Arial" w:hAnsi="Arial" w:cs="Arial"/>
          <w:sz w:val="36"/>
          <w:szCs w:val="36"/>
        </w:rPr>
        <w:tab/>
        <w:t>Rationale</w:t>
      </w:r>
    </w:p>
    <w:p w14:paraId="58D9C9CF" w14:textId="7CE4BD70" w:rsidR="00A41DAB" w:rsidRPr="000E2CB3" w:rsidRDefault="001D0397" w:rsidP="000E2CB3">
      <w:pPr>
        <w:pStyle w:val="LO-normal"/>
      </w:pPr>
      <w:r>
        <w:t>In Rel-18, TR 33.894</w:t>
      </w:r>
      <w:r w:rsidR="00B32279">
        <w:t xml:space="preserve"> [1]</w:t>
      </w:r>
      <w:r>
        <w:t xml:space="preserve"> evaluated the Zero Trust Tenets in the context of the 5G </w:t>
      </w:r>
      <w:r w:rsidR="00CD13CD">
        <w:t>C</w:t>
      </w:r>
      <w:r>
        <w:t>ore network and documented areas where Zero Trust principles can be applied to further enhance security.</w:t>
      </w:r>
      <w:r w:rsidR="00F93A9B">
        <w:t xml:space="preserve"> However further study is needed in Rel-19 to clearly capture aspects that can be standardized within the scope of 3GPP. </w:t>
      </w:r>
    </w:p>
    <w:p w14:paraId="2A5FF061" w14:textId="39C6741B" w:rsidR="00B32279" w:rsidRPr="00B32279" w:rsidRDefault="00B32279">
      <w:pPr>
        <w:pStyle w:val="LO-normal"/>
        <w:spacing w:after="0" w:line="276" w:lineRule="auto"/>
        <w:jc w:val="both"/>
        <w:rPr>
          <w:rFonts w:eastAsia="Arial" w:cs="Times New Roman"/>
        </w:rPr>
      </w:pPr>
      <w:r w:rsidRPr="00B32279">
        <w:rPr>
          <w:rFonts w:eastAsia="Arial" w:cs="Times New Roman"/>
        </w:rPr>
        <w:t xml:space="preserve">Zero Trust (ZT) is a security framework that requires all users and resources to be authenticated, authorized, and continuously validated before being granted access to and when actively accessing applications and data. Access rules are made as granular as possible to enforce the principle of least privilege needed to perform the action in the request. Historically, security models focused on perimeter </w:t>
      </w:r>
      <w:r w:rsidRPr="00B32279">
        <w:rPr>
          <w:rFonts w:eastAsia="Arial" w:cs="Times New Roman"/>
          <w:lang w:val="en-US"/>
        </w:rPr>
        <w:t>defense</w:t>
      </w:r>
      <w:r w:rsidRPr="00B32279">
        <w:rPr>
          <w:rFonts w:eastAsia="Arial" w:cs="Times New Roman"/>
        </w:rPr>
        <w:t xml:space="preserve">, </w:t>
      </w:r>
      <w:proofErr w:type="gramStart"/>
      <w:r w:rsidRPr="00B32279">
        <w:rPr>
          <w:rFonts w:eastAsia="Arial" w:cs="Times New Roman"/>
        </w:rPr>
        <w:t>and,</w:t>
      </w:r>
      <w:proofErr w:type="gramEnd"/>
      <w:r w:rsidRPr="00B32279">
        <w:rPr>
          <w:rFonts w:eastAsia="Arial" w:cs="Times New Roman"/>
        </w:rPr>
        <w:t xml:space="preserve"> once authenticated, users were given access to numerous resources on the internal network. Networks and infrastructure today can be physical, local, in the cloud, or a hybrid with resources and people in multiple locations. As networks and infrastructure grow in complexity, perimeter-based security provides </w:t>
      </w:r>
      <w:r w:rsidR="00F27650">
        <w:rPr>
          <w:rFonts w:eastAsia="Arial" w:cs="Times New Roman"/>
        </w:rPr>
        <w:t xml:space="preserve">necessary but </w:t>
      </w:r>
      <w:r w:rsidRPr="00B32279">
        <w:rPr>
          <w:rFonts w:eastAsia="Arial" w:cs="Times New Roman"/>
        </w:rPr>
        <w:t>insufficient protection against advanced</w:t>
      </w:r>
      <w:r w:rsidR="00F27650">
        <w:rPr>
          <w:rFonts w:eastAsia="Arial" w:cs="Times New Roman"/>
        </w:rPr>
        <w:t xml:space="preserve"> and evolving</w:t>
      </w:r>
      <w:r w:rsidRPr="00B32279">
        <w:rPr>
          <w:rFonts w:eastAsia="Arial" w:cs="Times New Roman"/>
        </w:rPr>
        <w:t xml:space="preserve"> cyber threats (e.g., identity credentials can be stolen). ZT assumes there is </w:t>
      </w:r>
      <w:r w:rsidR="00F27650">
        <w:rPr>
          <w:rFonts w:eastAsia="Arial" w:cs="Times New Roman"/>
        </w:rPr>
        <w:t>insufficient protection at the</w:t>
      </w:r>
      <w:r w:rsidRPr="00B32279">
        <w:rPr>
          <w:rFonts w:eastAsia="Arial" w:cs="Times New Roman"/>
        </w:rPr>
        <w:t xml:space="preserve"> traditional network edge and treats every user, device, and application as a </w:t>
      </w:r>
      <w:r w:rsidR="00D36925" w:rsidRPr="00B32279">
        <w:rPr>
          <w:rFonts w:eastAsia="Arial" w:cs="Times New Roman"/>
        </w:rPr>
        <w:t xml:space="preserve">potential </w:t>
      </w:r>
      <w:r w:rsidR="00D36925">
        <w:rPr>
          <w:rFonts w:eastAsia="Arial" w:cs="Times New Roman"/>
        </w:rPr>
        <w:t>vulnerability</w:t>
      </w:r>
      <w:r w:rsidRPr="00B32279">
        <w:rPr>
          <w:rFonts w:eastAsia="Arial" w:cs="Times New Roman"/>
        </w:rPr>
        <w:t>.</w:t>
      </w:r>
    </w:p>
    <w:p w14:paraId="57B6A8D1" w14:textId="566CE37C" w:rsidR="00892A5D" w:rsidRPr="00B32279" w:rsidRDefault="00040D29">
      <w:pPr>
        <w:pStyle w:val="LO-normal"/>
        <w:spacing w:after="0" w:line="276" w:lineRule="auto"/>
        <w:jc w:val="both"/>
        <w:rPr>
          <w:rFonts w:eastAsia="Arial" w:cs="Times New Roman"/>
        </w:rPr>
      </w:pPr>
      <w:r w:rsidRPr="00B32279">
        <w:rPr>
          <w:rFonts w:eastAsia="Arial" w:cs="Times New Roman"/>
        </w:rPr>
        <w:tab/>
      </w:r>
    </w:p>
    <w:p w14:paraId="15773D95" w14:textId="0BCBD0EB" w:rsidR="00892A5D" w:rsidRPr="00B32279" w:rsidRDefault="00AA4867">
      <w:pPr>
        <w:pStyle w:val="LO-normal"/>
        <w:spacing w:after="0" w:line="276" w:lineRule="auto"/>
        <w:jc w:val="both"/>
        <w:rPr>
          <w:rFonts w:eastAsia="Arial" w:cs="Times New Roman"/>
        </w:rPr>
      </w:pPr>
      <w:r w:rsidRPr="00B32279">
        <w:rPr>
          <w:rFonts w:eastAsia="Arial" w:cs="Times New Roman"/>
          <w:b/>
          <w:bCs/>
        </w:rPr>
        <w:t>Zero Trust Tenet #1:</w:t>
      </w:r>
      <w:r w:rsidR="00A41DAB" w:rsidRPr="00B32279">
        <w:rPr>
          <w:rFonts w:eastAsia="Arial" w:cs="Times New Roman"/>
          <w:b/>
          <w:bCs/>
        </w:rPr>
        <w:t xml:space="preserve"> </w:t>
      </w:r>
      <w:r w:rsidR="00A41DAB" w:rsidRPr="00B32279">
        <w:rPr>
          <w:rFonts w:eastAsia="Arial" w:cs="Times New Roman"/>
        </w:rPr>
        <w:t xml:space="preserve">Tenet 1 provides a definition for what is to be considered a resource. In the context of the 5G Core, any </w:t>
      </w:r>
      <w:r w:rsidR="00945040">
        <w:rPr>
          <w:rFonts w:eastAsia="Arial" w:cs="Times New Roman"/>
        </w:rPr>
        <w:t>Network Function (</w:t>
      </w:r>
      <w:r w:rsidR="00A41DAB" w:rsidRPr="00B32279">
        <w:rPr>
          <w:rFonts w:eastAsia="Arial" w:cs="Times New Roman"/>
        </w:rPr>
        <w:t>NF</w:t>
      </w:r>
      <w:r w:rsidR="00945040">
        <w:rPr>
          <w:rFonts w:eastAsia="Arial" w:cs="Times New Roman"/>
        </w:rPr>
        <w:t>)</w:t>
      </w:r>
      <w:r w:rsidR="00A41DAB" w:rsidRPr="00B32279">
        <w:rPr>
          <w:rFonts w:eastAsia="Arial" w:cs="Times New Roman"/>
        </w:rPr>
        <w:t xml:space="preserve"> and their services are considered resources.</w:t>
      </w:r>
      <w:r w:rsidR="00CB1438" w:rsidRPr="00B32279">
        <w:rPr>
          <w:rFonts w:eastAsia="Arial" w:cs="Times New Roman"/>
        </w:rPr>
        <w:t xml:space="preserve"> </w:t>
      </w:r>
      <w:r w:rsidR="00B32279">
        <w:t xml:space="preserve">In TR 33.894 (Rel-18) [1], </w:t>
      </w:r>
      <w:r w:rsidR="00B15857">
        <w:t>based on the evaluation</w:t>
      </w:r>
      <w:r w:rsidR="00B32279">
        <w:t xml:space="preserve"> </w:t>
      </w:r>
      <w:r w:rsidR="00B32279" w:rsidRPr="00B32279">
        <w:t>no additional security requirement</w:t>
      </w:r>
      <w:r w:rsidR="00CB18CF">
        <w:t>s</w:t>
      </w:r>
      <w:r w:rsidR="00B32279" w:rsidRPr="00B32279">
        <w:t xml:space="preserve"> related to </w:t>
      </w:r>
      <w:r w:rsidR="00CB18CF">
        <w:t xml:space="preserve">the </w:t>
      </w:r>
      <w:r w:rsidR="00B32279" w:rsidRPr="00B32279">
        <w:t>5G Core are needed for Tenet 1</w:t>
      </w:r>
      <w:r w:rsidR="00945040">
        <w:t>,</w:t>
      </w:r>
      <w:r w:rsidR="00B32279">
        <w:t xml:space="preserve"> as </w:t>
      </w:r>
      <w:r w:rsidR="00945040">
        <w:t>this Tenet</w:t>
      </w:r>
      <w:r w:rsidR="00B32279" w:rsidRPr="000D4A56">
        <w:t xml:space="preserve"> is a definition for a resource</w:t>
      </w:r>
      <w:r w:rsidR="00B32279">
        <w:t>.</w:t>
      </w:r>
    </w:p>
    <w:p w14:paraId="625025F9" w14:textId="77777777" w:rsidR="00AA4867" w:rsidRPr="00B32279" w:rsidRDefault="00AA4867">
      <w:pPr>
        <w:pStyle w:val="LO-normal"/>
        <w:spacing w:after="0" w:line="276" w:lineRule="auto"/>
        <w:jc w:val="both"/>
        <w:rPr>
          <w:rFonts w:eastAsia="Arial" w:cs="Times New Roman"/>
          <w:b/>
          <w:bCs/>
        </w:rPr>
      </w:pPr>
    </w:p>
    <w:p w14:paraId="34AD0C2A" w14:textId="14F66E81" w:rsidR="00AA4867" w:rsidRPr="00B32279" w:rsidRDefault="00AA4867">
      <w:pPr>
        <w:pStyle w:val="LO-normal"/>
        <w:spacing w:after="0" w:line="276" w:lineRule="auto"/>
        <w:jc w:val="both"/>
        <w:rPr>
          <w:rFonts w:eastAsia="Arial" w:cs="Times New Roman"/>
          <w:b/>
          <w:bCs/>
        </w:rPr>
      </w:pPr>
      <w:r w:rsidRPr="00B32279">
        <w:rPr>
          <w:rFonts w:eastAsia="Arial" w:cs="Times New Roman"/>
          <w:b/>
          <w:bCs/>
        </w:rPr>
        <w:t>Zero Trust Tenet #2:</w:t>
      </w:r>
      <w:r w:rsidR="00A41DAB" w:rsidRPr="00B32279">
        <w:rPr>
          <w:rFonts w:eastAsia="Arial" w:cs="Times New Roman"/>
          <w:b/>
          <w:bCs/>
        </w:rPr>
        <w:t xml:space="preserve"> </w:t>
      </w:r>
      <w:r w:rsidR="00A41DAB" w:rsidRPr="00B32279">
        <w:rPr>
          <w:rFonts w:eastAsia="Arial" w:cs="Times New Roman"/>
        </w:rPr>
        <w:t xml:space="preserve">Tenet 2 describes how trust is not implicit and cannot be granted automatically based on location, therefore in a ZTA all communications </w:t>
      </w:r>
      <w:r w:rsidR="00955334">
        <w:rPr>
          <w:rFonts w:eastAsia="Arial" w:cs="Times New Roman"/>
        </w:rPr>
        <w:t>“</w:t>
      </w:r>
      <w:r w:rsidR="00375A1F">
        <w:rPr>
          <w:rFonts w:eastAsia="Arial" w:cs="Times New Roman"/>
        </w:rPr>
        <w:t>to” and “through”</w:t>
      </w:r>
      <w:r w:rsidR="00A41DAB" w:rsidRPr="00B32279">
        <w:rPr>
          <w:rFonts w:eastAsia="Arial" w:cs="Times New Roman"/>
        </w:rPr>
        <w:t xml:space="preserve"> the 5G Core network</w:t>
      </w:r>
      <w:r w:rsidR="00375A1F">
        <w:rPr>
          <w:rFonts w:eastAsia="Arial" w:cs="Times New Roman"/>
        </w:rPr>
        <w:t xml:space="preserve"> elements</w:t>
      </w:r>
      <w:r w:rsidR="00A41DAB" w:rsidRPr="00B32279">
        <w:rPr>
          <w:rFonts w:eastAsia="Arial" w:cs="Times New Roman"/>
        </w:rPr>
        <w:t xml:space="preserve"> should be done in </w:t>
      </w:r>
      <w:r w:rsidR="00147449">
        <w:rPr>
          <w:rFonts w:eastAsia="Arial" w:cs="Times New Roman"/>
        </w:rPr>
        <w:t xml:space="preserve">a </w:t>
      </w:r>
      <w:r w:rsidR="00A41DAB" w:rsidRPr="00B32279">
        <w:rPr>
          <w:rFonts w:eastAsia="Arial" w:cs="Times New Roman"/>
        </w:rPr>
        <w:t>secure manner</w:t>
      </w:r>
      <w:r w:rsidR="00147449">
        <w:rPr>
          <w:rFonts w:eastAsia="Arial" w:cs="Times New Roman"/>
        </w:rPr>
        <w:t>,</w:t>
      </w:r>
      <w:r w:rsidR="00147449" w:rsidRPr="00147449">
        <w:t xml:space="preserve"> </w:t>
      </w:r>
      <w:r w:rsidR="00147449" w:rsidRPr="00147449">
        <w:rPr>
          <w:rFonts w:eastAsia="Arial" w:cs="Times New Roman"/>
        </w:rPr>
        <w:t>protect confidentiality and integrity, and provide source authentication</w:t>
      </w:r>
      <w:r w:rsidR="00A41DAB" w:rsidRPr="00B32279">
        <w:rPr>
          <w:rFonts w:eastAsia="Arial" w:cs="Times New Roman"/>
        </w:rPr>
        <w:t>.</w:t>
      </w:r>
      <w:r w:rsidR="00CB18CF">
        <w:rPr>
          <w:rFonts w:eastAsia="Arial" w:cs="Times New Roman"/>
        </w:rPr>
        <w:t xml:space="preserve"> </w:t>
      </w:r>
      <w:r w:rsidR="00CB18CF" w:rsidRPr="000D4A56">
        <w:t xml:space="preserve">The 5G Core security standards provide two means to protect communications in and with the 5G Core. On the network layer, there is the NDS/IP framework, relying on IPsec, specified in </w:t>
      </w:r>
      <w:r w:rsidR="00CB18CF">
        <w:t>TS</w:t>
      </w:r>
      <w:r w:rsidR="00CB18CF" w:rsidRPr="000D4A56">
        <w:t> 33.210 [</w:t>
      </w:r>
      <w:r w:rsidR="004804FB">
        <w:t>3</w:t>
      </w:r>
      <w:r w:rsidR="00CB18CF" w:rsidRPr="000D4A56">
        <w:t xml:space="preserve">]. On the transport layer there is TLS for which the profile is also in </w:t>
      </w:r>
      <w:r w:rsidR="00CB18CF">
        <w:t>TS</w:t>
      </w:r>
      <w:r w:rsidR="00CB18CF" w:rsidRPr="000D4A56">
        <w:t> 33.210 [</w:t>
      </w:r>
      <w:r w:rsidR="004804FB">
        <w:t>3</w:t>
      </w:r>
      <w:r w:rsidR="00CB18CF" w:rsidRPr="000D4A56">
        <w:t>].</w:t>
      </w:r>
      <w:r w:rsidR="00CB18CF">
        <w:t xml:space="preserve"> </w:t>
      </w:r>
      <w:r w:rsidR="00CB18CF">
        <w:rPr>
          <w:rFonts w:eastAsia="Arial" w:cs="Times New Roman"/>
        </w:rPr>
        <w:t xml:space="preserve">In TR 33.894 [1], based on the </w:t>
      </w:r>
      <w:r w:rsidR="00B15857">
        <w:rPr>
          <w:rFonts w:eastAsia="Arial" w:cs="Times New Roman"/>
        </w:rPr>
        <w:t>evaluation</w:t>
      </w:r>
      <w:r w:rsidR="00CB18CF" w:rsidRPr="00CB18CF">
        <w:t xml:space="preserve"> </w:t>
      </w:r>
      <w:r w:rsidR="00CB18CF" w:rsidRPr="000D4A56">
        <w:t xml:space="preserve">no further actions are needed with respect to this tenet since the 5G Core standards provide the necessary means to secure the communication with and within the 5G Core </w:t>
      </w:r>
      <w:proofErr w:type="gramStart"/>
      <w:r w:rsidR="00CB18CF" w:rsidRPr="000D4A56">
        <w:t>and also</w:t>
      </w:r>
      <w:proofErr w:type="gramEnd"/>
      <w:r w:rsidR="00CB18CF" w:rsidRPr="000D4A56">
        <w:t xml:space="preserve"> independently of the location of the end points.</w:t>
      </w:r>
    </w:p>
    <w:p w14:paraId="63A4A4D9" w14:textId="77777777" w:rsidR="00AA4867" w:rsidRPr="00B32279" w:rsidRDefault="00AA4867">
      <w:pPr>
        <w:pStyle w:val="LO-normal"/>
        <w:spacing w:after="0" w:line="276" w:lineRule="auto"/>
        <w:jc w:val="both"/>
        <w:rPr>
          <w:rFonts w:eastAsia="Arial" w:cs="Times New Roman"/>
          <w:b/>
          <w:bCs/>
        </w:rPr>
      </w:pPr>
    </w:p>
    <w:p w14:paraId="5C9AFA65" w14:textId="4AA67FF4" w:rsidR="00AA4867" w:rsidRPr="00B32279" w:rsidRDefault="00AA4867" w:rsidP="00D36925">
      <w:pPr>
        <w:pStyle w:val="LO-normal"/>
        <w:spacing w:after="0" w:line="276" w:lineRule="auto"/>
        <w:jc w:val="both"/>
        <w:rPr>
          <w:rFonts w:eastAsia="Arial" w:cs="Times New Roman"/>
          <w:b/>
          <w:bCs/>
        </w:rPr>
      </w:pPr>
      <w:r w:rsidRPr="00B32279">
        <w:rPr>
          <w:rFonts w:eastAsia="Arial" w:cs="Times New Roman"/>
          <w:b/>
          <w:bCs/>
        </w:rPr>
        <w:t>Zero Trust Tenet #3:</w:t>
      </w:r>
      <w:r w:rsidR="00A41DAB" w:rsidRPr="00B32279">
        <w:rPr>
          <w:rFonts w:eastAsia="Arial" w:cs="Times New Roman"/>
          <w:b/>
          <w:bCs/>
        </w:rPr>
        <w:t xml:space="preserve"> </w:t>
      </w:r>
      <w:r w:rsidR="00A41DAB" w:rsidRPr="00B32279">
        <w:rPr>
          <w:rFonts w:eastAsia="Arial" w:cs="Times New Roman"/>
        </w:rPr>
        <w:t>Tenet 3 is the principle that resources are granted on a per-session basis thus authorization and authentication mechanisms are to be used to gain access to resources</w:t>
      </w:r>
      <w:r w:rsidR="00D844F0">
        <w:rPr>
          <w:rFonts w:eastAsia="Arial" w:cs="Times New Roman"/>
        </w:rPr>
        <w:t xml:space="preserve">. </w:t>
      </w:r>
      <w:r w:rsidR="00D844F0" w:rsidRPr="00D844F0">
        <w:rPr>
          <w:rFonts w:eastAsia="Arial" w:cs="Times New Roman"/>
        </w:rPr>
        <w:t>In the 5G</w:t>
      </w:r>
      <w:r w:rsidR="00D844F0">
        <w:rPr>
          <w:rFonts w:eastAsia="Arial" w:cs="Times New Roman"/>
        </w:rPr>
        <w:t xml:space="preserve"> </w:t>
      </w:r>
      <w:r w:rsidR="00D844F0" w:rsidRPr="00D844F0">
        <w:rPr>
          <w:rFonts w:eastAsia="Arial" w:cs="Times New Roman"/>
        </w:rPr>
        <w:t>C</w:t>
      </w:r>
      <w:r w:rsidR="00D844F0">
        <w:rPr>
          <w:rFonts w:eastAsia="Arial" w:cs="Times New Roman"/>
        </w:rPr>
        <w:t>ore</w:t>
      </w:r>
      <w:r w:rsidR="00D844F0" w:rsidRPr="00D844F0">
        <w:rPr>
          <w:rFonts w:eastAsia="Arial" w:cs="Times New Roman"/>
        </w:rPr>
        <w:t xml:space="preserve">, one can assimilate the notion of session from NIST SP 800-207 [2] to the TLS session, considering that TLS is used for the SBI interface protection as </w:t>
      </w:r>
      <w:r w:rsidR="00D844F0" w:rsidRPr="00D844F0">
        <w:rPr>
          <w:rFonts w:eastAsia="Arial" w:cs="Times New Roman"/>
        </w:rPr>
        <w:lastRenderedPageBreak/>
        <w:t>defined in TS 33.501 [4]. NF consumers and producers are first required to mutually authenticate during the TLS session establishment via certificates. Then the NF consumer may be required to present an OAuth2.0 authorization token to the producer in the service request within the TLS tunnel.</w:t>
      </w:r>
      <w:r w:rsidR="00D844F0">
        <w:rPr>
          <w:rFonts w:eastAsia="Arial" w:cs="Times New Roman"/>
        </w:rPr>
        <w:t xml:space="preserve"> </w:t>
      </w:r>
      <w:r w:rsidR="00D844F0" w:rsidRPr="00D844F0">
        <w:rPr>
          <w:rFonts w:eastAsia="Arial" w:cs="Times New Roman"/>
        </w:rPr>
        <w:t>These two mechanisms provide the necessary tools for an operator to control authorization at almost a service invocation level.</w:t>
      </w:r>
      <w:r w:rsidR="00B15857">
        <w:rPr>
          <w:rFonts w:eastAsia="Arial" w:cs="Times New Roman"/>
        </w:rPr>
        <w:t xml:space="preserve"> In TR 33.894 [1], based on the evaluation</w:t>
      </w:r>
      <w:r w:rsidR="00A47138">
        <w:rPr>
          <w:rFonts w:eastAsia="Arial" w:cs="Times New Roman"/>
        </w:rPr>
        <w:t xml:space="preserve"> </w:t>
      </w:r>
      <w:r w:rsidR="00A47138" w:rsidRPr="000D4A56">
        <w:t xml:space="preserve">no further actions from </w:t>
      </w:r>
      <w:r w:rsidR="00A47138">
        <w:t xml:space="preserve">a </w:t>
      </w:r>
      <w:r w:rsidR="00A47138" w:rsidRPr="000D4A56">
        <w:t>standard</w:t>
      </w:r>
      <w:r w:rsidR="00A47138">
        <w:t>s</w:t>
      </w:r>
      <w:r w:rsidR="00A47138" w:rsidRPr="000D4A56">
        <w:t xml:space="preserve"> perspective </w:t>
      </w:r>
      <w:r w:rsidR="00C2292E">
        <w:t>were</w:t>
      </w:r>
      <w:r w:rsidR="00A47138" w:rsidRPr="000D4A56">
        <w:t xml:space="preserve"> identified for this tenet.</w:t>
      </w:r>
    </w:p>
    <w:p w14:paraId="14979E53" w14:textId="77777777" w:rsidR="00AA4867" w:rsidRPr="00B32279" w:rsidRDefault="00AA4867">
      <w:pPr>
        <w:pStyle w:val="LO-normal"/>
        <w:spacing w:after="0" w:line="276" w:lineRule="auto"/>
        <w:jc w:val="both"/>
        <w:rPr>
          <w:rFonts w:eastAsia="Arial" w:cs="Times New Roman"/>
          <w:b/>
          <w:bCs/>
        </w:rPr>
      </w:pPr>
    </w:p>
    <w:p w14:paraId="2B12B832" w14:textId="7832550E" w:rsidR="00AA4867" w:rsidRPr="005B2A23" w:rsidRDefault="00AA4867" w:rsidP="005B2A23">
      <w:pPr>
        <w:pStyle w:val="LO-normal"/>
        <w:spacing w:after="0" w:line="276" w:lineRule="auto"/>
        <w:jc w:val="both"/>
      </w:pPr>
      <w:r w:rsidRPr="00B32279">
        <w:rPr>
          <w:rFonts w:eastAsia="Arial" w:cs="Times New Roman"/>
          <w:b/>
          <w:bCs/>
        </w:rPr>
        <w:t xml:space="preserve">Zero Trust Tenet #4: </w:t>
      </w:r>
      <w:r w:rsidR="00A41DAB" w:rsidRPr="00B32279">
        <w:rPr>
          <w:rFonts w:eastAsia="Arial" w:cs="Times New Roman"/>
        </w:rPr>
        <w:t>Tenet 4 is the principle that access to resources is determined by dynamic policy</w:t>
      </w:r>
      <w:r w:rsidR="00955334">
        <w:rPr>
          <w:rFonts w:eastAsia="Arial" w:cs="Times New Roman"/>
        </w:rPr>
        <w:t xml:space="preserve"> </w:t>
      </w:r>
      <w:r w:rsidR="00A41DAB" w:rsidRPr="00B32279">
        <w:rPr>
          <w:rFonts w:eastAsia="Arial" w:cs="Times New Roman"/>
        </w:rPr>
        <w:t xml:space="preserve">including the observable state of client identity, application/service, and the requesting asset-and may include other behavioural and environmental attributes. In the context of the 5GC, one can evaluate this tenet from the perspective of NFs being clients when acting as </w:t>
      </w:r>
      <w:r w:rsidR="009C3075">
        <w:rPr>
          <w:rFonts w:eastAsia="Arial" w:cs="Times New Roman"/>
        </w:rPr>
        <w:t xml:space="preserve">NF </w:t>
      </w:r>
      <w:r w:rsidR="00A41DAB" w:rsidRPr="00B32279">
        <w:rPr>
          <w:rFonts w:eastAsia="Arial" w:cs="Times New Roman"/>
        </w:rPr>
        <w:t>service consumers.</w:t>
      </w:r>
      <w:r w:rsidR="00CF5074">
        <w:rPr>
          <w:rFonts w:eastAsia="Arial" w:cs="Times New Roman"/>
        </w:rPr>
        <w:t xml:space="preserve"> </w:t>
      </w:r>
      <w:r w:rsidR="009C3075" w:rsidRPr="00800178">
        <w:t xml:space="preserve">Before accessing services, an NF </w:t>
      </w:r>
      <w:r w:rsidR="00B20376">
        <w:t xml:space="preserve">service </w:t>
      </w:r>
      <w:r w:rsidR="009C3075" w:rsidRPr="00800178">
        <w:t xml:space="preserve">consumer may be required to obtain and present an OAuth2.0 token as specified in </w:t>
      </w:r>
      <w:r w:rsidR="009C3075">
        <w:t>TS</w:t>
      </w:r>
      <w:r w:rsidR="009C3075" w:rsidRPr="00800178">
        <w:t> 33.501 [</w:t>
      </w:r>
      <w:r w:rsidR="005B2A23">
        <w:t>4</w:t>
      </w:r>
      <w:r w:rsidR="009C3075" w:rsidRPr="00800178">
        <w:t>]</w:t>
      </w:r>
      <w:r w:rsidR="00B20376">
        <w:t xml:space="preserve">, however, </w:t>
      </w:r>
      <w:r w:rsidR="009C3075" w:rsidRPr="00800178">
        <w:t xml:space="preserve">the existing </w:t>
      </w:r>
      <w:proofErr w:type="spellStart"/>
      <w:r w:rsidR="009C3075" w:rsidRPr="00800178">
        <w:t>Oauth</w:t>
      </w:r>
      <w:proofErr w:type="spellEnd"/>
      <w:r w:rsidR="009C3075" w:rsidRPr="00800178">
        <w:t xml:space="preserve"> based access control decisions do not consider the factors </w:t>
      </w:r>
      <w:r w:rsidR="00B20376" w:rsidRPr="00800178">
        <w:t>e.g.,</w:t>
      </w:r>
      <w:r w:rsidR="009C3075" w:rsidRPr="00800178">
        <w:t xml:space="preserve"> related to behavioural aspects/reported attack.</w:t>
      </w:r>
      <w:r w:rsidR="005B2A23">
        <w:t xml:space="preserve"> </w:t>
      </w:r>
      <w:r w:rsidR="00B87AEE">
        <w:t>Any useful information identified and</w:t>
      </w:r>
      <w:r w:rsidR="005B2A23">
        <w:t xml:space="preserve"> collected from NFs for access authorization purpose</w:t>
      </w:r>
      <w:r w:rsidR="00B87AEE">
        <w:t>s</w:t>
      </w:r>
      <w:r w:rsidR="005B2A23">
        <w:t xml:space="preserve"> </w:t>
      </w:r>
      <w:r w:rsidR="00B87AEE">
        <w:t>can also</w:t>
      </w:r>
      <w:r w:rsidR="005B2A23">
        <w:t xml:space="preserve"> be </w:t>
      </w:r>
      <w:r w:rsidR="00B87AEE">
        <w:t>used for the purposes</w:t>
      </w:r>
      <w:r w:rsidR="005B2A23">
        <w:t xml:space="preserve"> </w:t>
      </w:r>
      <w:r w:rsidR="00B87AEE">
        <w:t>of</w:t>
      </w:r>
      <w:r w:rsidR="005B2A23">
        <w:t xml:space="preserve"> security monitoring.</w:t>
      </w:r>
      <w:r w:rsidR="001A70A9">
        <w:t xml:space="preserve"> </w:t>
      </w:r>
      <w:r w:rsidR="005B2A23">
        <w:t xml:space="preserve">The current security standards do not </w:t>
      </w:r>
      <w:proofErr w:type="gramStart"/>
      <w:r w:rsidR="005B2A23">
        <w:t>take into account</w:t>
      </w:r>
      <w:proofErr w:type="gramEnd"/>
      <w:r w:rsidR="005B2A23">
        <w:t xml:space="preserve"> the use of "</w:t>
      </w:r>
      <w:proofErr w:type="spellStart"/>
      <w:r w:rsidR="005B2A23">
        <w:t>behavioral</w:t>
      </w:r>
      <w:proofErr w:type="spellEnd"/>
      <w:r w:rsidR="005B2A23">
        <w:t xml:space="preserve"> attributes" as input to the access authorization process so far and do not provide any mechanisms for the definition and the collection of such attributes for NFs.</w:t>
      </w:r>
    </w:p>
    <w:p w14:paraId="34D638CF" w14:textId="77777777" w:rsidR="00AA4867" w:rsidRPr="00B32279" w:rsidRDefault="00AA4867">
      <w:pPr>
        <w:pStyle w:val="LO-normal"/>
        <w:spacing w:after="0" w:line="276" w:lineRule="auto"/>
        <w:jc w:val="both"/>
        <w:rPr>
          <w:rFonts w:eastAsia="Arial" w:cs="Times New Roman"/>
          <w:b/>
          <w:bCs/>
        </w:rPr>
      </w:pPr>
    </w:p>
    <w:p w14:paraId="31FEB299" w14:textId="24BE33E9" w:rsidR="003E30D4" w:rsidRPr="003E30D4" w:rsidRDefault="00AA4867" w:rsidP="003E30D4">
      <w:pPr>
        <w:pStyle w:val="LO-normal"/>
        <w:spacing w:after="0" w:line="276" w:lineRule="auto"/>
        <w:jc w:val="both"/>
        <w:rPr>
          <w:rFonts w:eastAsia="Arial" w:cs="Times New Roman"/>
        </w:rPr>
      </w:pPr>
      <w:r w:rsidRPr="00B32279">
        <w:rPr>
          <w:rFonts w:eastAsia="Arial" w:cs="Times New Roman"/>
          <w:b/>
          <w:bCs/>
        </w:rPr>
        <w:t>Zero Trust Tenet #5:</w:t>
      </w:r>
      <w:r w:rsidR="00A41DAB" w:rsidRPr="00B32279">
        <w:rPr>
          <w:rFonts w:eastAsia="Arial" w:cs="Times New Roman"/>
          <w:b/>
          <w:bCs/>
        </w:rPr>
        <w:t xml:space="preserve"> </w:t>
      </w:r>
      <w:r w:rsidR="00A41DAB" w:rsidRPr="00B32279">
        <w:rPr>
          <w:rFonts w:eastAsia="Arial" w:cs="Times New Roman"/>
        </w:rPr>
        <w:t>Tenet 5 states that the enterprise monitors and measures the integrity and security posture of all owned associated assets as it pertains to operational security and evaluation of the asset's security posture during evaluation of resource request. In the 5G Core network, data can be collected from NFs and used to perform threat assessment as part of continuous security monitoring and trust evaluation.</w:t>
      </w:r>
      <w:r w:rsidR="00BD1901">
        <w:rPr>
          <w:rFonts w:eastAsia="Arial" w:cs="Times New Roman"/>
        </w:rPr>
        <w:t xml:space="preserve"> </w:t>
      </w:r>
      <w:r w:rsidR="002C1D94">
        <w:rPr>
          <w:rFonts w:eastAsia="Arial" w:cs="Times New Roman"/>
        </w:rPr>
        <w:t xml:space="preserve">The first aspect is operational security. </w:t>
      </w:r>
      <w:r w:rsidR="00E260ED">
        <w:rPr>
          <w:rFonts w:eastAsia="Arial" w:cs="Times New Roman"/>
        </w:rPr>
        <w:t>It</w:t>
      </w:r>
      <w:r w:rsidR="00BD1901" w:rsidRPr="003E30D4">
        <w:rPr>
          <w:rFonts w:eastAsia="Arial" w:cs="Times New Roman"/>
        </w:rPr>
        <w:t xml:space="preserve"> is expected proper security practices and guidelines are followed during deployment and operations to </w:t>
      </w:r>
      <w:r w:rsidR="00BD1901" w:rsidRPr="00BD1901">
        <w:rPr>
          <w:rFonts w:eastAsia="Arial" w:cs="Times New Roman"/>
        </w:rPr>
        <w:t>detect and mitigate vulnerabilities</w:t>
      </w:r>
      <w:r w:rsidR="00BD1901" w:rsidRPr="003E30D4">
        <w:rPr>
          <w:rFonts w:eastAsia="Arial" w:cs="Times New Roman"/>
        </w:rPr>
        <w:t>.</w:t>
      </w:r>
      <w:r w:rsidR="002C1D94">
        <w:rPr>
          <w:rFonts w:eastAsia="Arial" w:cs="Times New Roman"/>
        </w:rPr>
        <w:t xml:space="preserve"> The second aspect is security monitoring. </w:t>
      </w:r>
      <w:r w:rsidR="002C1D94">
        <w:t>TS</w:t>
      </w:r>
      <w:r w:rsidR="002C1D94" w:rsidRPr="000D4A56">
        <w:t> 23.288 [</w:t>
      </w:r>
      <w:r w:rsidR="00D90C9A">
        <w:t>5</w:t>
      </w:r>
      <w:r w:rsidR="002C1D94" w:rsidRPr="000D4A56">
        <w:t xml:space="preserve">] provides a framework for data collection services that can further enhance </w:t>
      </w:r>
      <w:r w:rsidR="002C1D94">
        <w:t>operator</w:t>
      </w:r>
      <w:r w:rsidR="002C1D94" w:rsidRPr="000D4A56">
        <w:t xml:space="preserve"> security monitoring solution</w:t>
      </w:r>
      <w:r w:rsidR="002C1D94">
        <w:t xml:space="preserve">s. </w:t>
      </w:r>
      <w:r w:rsidR="002C1D94" w:rsidRPr="002C1D94">
        <w:t xml:space="preserve">For NF monitoring, the framework </w:t>
      </w:r>
      <w:r w:rsidR="002C1D94">
        <w:t xml:space="preserve">in </w:t>
      </w:r>
      <w:r w:rsidR="002C1D94" w:rsidRPr="002C1D94">
        <w:t xml:space="preserve">TS 23.288 </w:t>
      </w:r>
      <w:r w:rsidR="002C1D94">
        <w:t>[</w:t>
      </w:r>
      <w:r w:rsidR="00D90C9A">
        <w:t>5</w:t>
      </w:r>
      <w:r w:rsidR="002C1D94">
        <w:t xml:space="preserve">] </w:t>
      </w:r>
      <w:r w:rsidR="002C1D94" w:rsidRPr="002C1D94">
        <w:t>includes analytics for performance monitoring in clause 6.6 and load monitoring in clause 6.5. Such data could be used for example to evaluate the state of the NF and whether it is behaving normally. However, the framework in TS 23.288 [</w:t>
      </w:r>
      <w:r w:rsidR="00D90C9A">
        <w:t>5</w:t>
      </w:r>
      <w:r w:rsidR="002C1D94" w:rsidRPr="002C1D94">
        <w:t xml:space="preserve">] relies on the NWDAF, </w:t>
      </w:r>
      <w:r w:rsidR="00783993">
        <w:t xml:space="preserve">which is </w:t>
      </w:r>
      <w:r w:rsidR="002C1D94" w:rsidRPr="002C1D94">
        <w:t>a 5G Core NF, to leverage such services.</w:t>
      </w:r>
      <w:r w:rsidR="002C1D94">
        <w:rPr>
          <w:rFonts w:eastAsia="Arial" w:cs="Times New Roman"/>
        </w:rPr>
        <w:t xml:space="preserve"> </w:t>
      </w:r>
      <w:r w:rsidR="003E30D4" w:rsidRPr="003E30D4">
        <w:rPr>
          <w:rFonts w:eastAsia="Arial" w:cs="Times New Roman"/>
        </w:rPr>
        <w:t>There is currently no explicit standardized security monitoring within NWDAF or in other NF.</w:t>
      </w:r>
      <w:r w:rsidR="003E30D4">
        <w:rPr>
          <w:rFonts w:eastAsia="Arial" w:cs="Times New Roman"/>
        </w:rPr>
        <w:t xml:space="preserve"> </w:t>
      </w:r>
      <w:r w:rsidR="00783993">
        <w:rPr>
          <w:rFonts w:eastAsia="Arial" w:cs="Times New Roman"/>
        </w:rPr>
        <w:t>H</w:t>
      </w:r>
      <w:r w:rsidR="003E30D4">
        <w:rPr>
          <w:rFonts w:eastAsia="Arial" w:cs="Times New Roman"/>
        </w:rPr>
        <w:t xml:space="preserve">owever, it </w:t>
      </w:r>
      <w:r w:rsidR="003E30D4" w:rsidRPr="003E30D4">
        <w:rPr>
          <w:rFonts w:eastAsia="Arial" w:cs="Times New Roman"/>
        </w:rPr>
        <w:t>is worth investigating whether there is any additional information that could be exposed by the 5G Core NFs for monitoring purposes.</w:t>
      </w:r>
      <w:r w:rsidR="003E30D4">
        <w:rPr>
          <w:rFonts w:eastAsia="Arial" w:cs="Times New Roman"/>
        </w:rPr>
        <w:t xml:space="preserve"> This</w:t>
      </w:r>
      <w:r w:rsidR="003E30D4" w:rsidRPr="003E30D4">
        <w:rPr>
          <w:rFonts w:eastAsia="Arial" w:cs="Times New Roman"/>
        </w:rPr>
        <w:t xml:space="preserve"> information </w:t>
      </w:r>
      <w:r w:rsidR="00BD1901">
        <w:rPr>
          <w:rFonts w:eastAsia="Arial" w:cs="Times New Roman"/>
        </w:rPr>
        <w:t>would need t</w:t>
      </w:r>
      <w:r w:rsidR="003E30D4" w:rsidRPr="003E30D4">
        <w:rPr>
          <w:rFonts w:eastAsia="Arial" w:cs="Times New Roman"/>
        </w:rPr>
        <w:t>o be well defined and explicitly specified to allow 5G Core NFs to expose additional information for monitoring.</w:t>
      </w:r>
    </w:p>
    <w:p w14:paraId="58086281" w14:textId="77777777" w:rsidR="00AA4867" w:rsidRPr="00B32279" w:rsidRDefault="00AA4867">
      <w:pPr>
        <w:pStyle w:val="LO-normal"/>
        <w:spacing w:after="0" w:line="276" w:lineRule="auto"/>
        <w:jc w:val="both"/>
        <w:rPr>
          <w:rFonts w:eastAsia="Arial" w:cs="Times New Roman"/>
          <w:b/>
          <w:bCs/>
        </w:rPr>
      </w:pPr>
    </w:p>
    <w:p w14:paraId="2B675E5F" w14:textId="1492CDBE" w:rsidR="00AA4867" w:rsidRPr="005A5594" w:rsidRDefault="00AA4867" w:rsidP="00642D81">
      <w:pPr>
        <w:pStyle w:val="LO-normal"/>
        <w:spacing w:after="0" w:line="276" w:lineRule="auto"/>
        <w:jc w:val="both"/>
        <w:rPr>
          <w:rFonts w:eastAsia="Arial" w:cs="Times New Roman"/>
        </w:rPr>
      </w:pPr>
      <w:r w:rsidRPr="00B32279">
        <w:rPr>
          <w:rFonts w:eastAsia="Arial" w:cs="Times New Roman"/>
          <w:b/>
          <w:bCs/>
        </w:rPr>
        <w:t>Zero Trust Tenet #6:</w:t>
      </w:r>
      <w:r w:rsidR="00A41DAB" w:rsidRPr="00B32279">
        <w:rPr>
          <w:rFonts w:eastAsia="Arial" w:cs="Times New Roman"/>
          <w:b/>
          <w:bCs/>
        </w:rPr>
        <w:t xml:space="preserve"> </w:t>
      </w:r>
      <w:r w:rsidR="00A41DAB" w:rsidRPr="00B32279">
        <w:rPr>
          <w:rFonts w:eastAsia="Arial" w:cs="Times New Roman"/>
        </w:rPr>
        <w:t>Tenet 6 states resource authentication and resource authorization are dynamic and strictly enforced before access is allowed. In the 5G Core context, this can be evaluated from the perspective of NF consumer and therefore every request and the resource must have its security posture evaluated before access is granted (e.g., in the form of a</w:t>
      </w:r>
      <w:r w:rsidR="00294CE7">
        <w:rPr>
          <w:rFonts w:eastAsia="Arial" w:cs="Times New Roman"/>
        </w:rPr>
        <w:t xml:space="preserve"> Policy Enforcement Point [</w:t>
      </w:r>
      <w:r w:rsidR="00A41DAB" w:rsidRPr="00B32279">
        <w:rPr>
          <w:rFonts w:eastAsia="Arial" w:cs="Times New Roman"/>
        </w:rPr>
        <w:t>PEP</w:t>
      </w:r>
      <w:r w:rsidR="00294CE7">
        <w:rPr>
          <w:rFonts w:eastAsia="Arial" w:cs="Times New Roman"/>
        </w:rPr>
        <w:t>]/Policy Decision Point [</w:t>
      </w:r>
      <w:r w:rsidR="00A41DAB" w:rsidRPr="00B32279">
        <w:rPr>
          <w:rFonts w:eastAsia="Arial" w:cs="Times New Roman"/>
        </w:rPr>
        <w:t>PDP</w:t>
      </w:r>
      <w:r w:rsidR="00294CE7">
        <w:rPr>
          <w:rFonts w:eastAsia="Arial" w:cs="Times New Roman"/>
        </w:rPr>
        <w:t>]</w:t>
      </w:r>
      <w:r w:rsidR="00A41DAB" w:rsidRPr="00B32279">
        <w:rPr>
          <w:rFonts w:eastAsia="Arial" w:cs="Times New Roman"/>
        </w:rPr>
        <w:t>).</w:t>
      </w:r>
      <w:r w:rsidR="00642D81">
        <w:rPr>
          <w:rFonts w:eastAsia="Arial" w:cs="Times New Roman"/>
        </w:rPr>
        <w:t xml:space="preserve"> </w:t>
      </w:r>
      <w:r w:rsidR="00642D81" w:rsidRPr="00642D81">
        <w:rPr>
          <w:rFonts w:eastAsia="Arial" w:cs="Times New Roman"/>
        </w:rPr>
        <w:t xml:space="preserve">In the 5G Core context, a TLS session can be used to provide mutual authentication </w:t>
      </w:r>
      <w:r w:rsidR="00642D81">
        <w:rPr>
          <w:rFonts w:eastAsia="Arial" w:cs="Times New Roman"/>
        </w:rPr>
        <w:t xml:space="preserve">via certificates </w:t>
      </w:r>
      <w:r w:rsidR="00642D81" w:rsidRPr="00642D81">
        <w:rPr>
          <w:rFonts w:eastAsia="Arial" w:cs="Times New Roman"/>
        </w:rPr>
        <w:t xml:space="preserve">and </w:t>
      </w:r>
      <w:r w:rsidR="00D611A1">
        <w:rPr>
          <w:rFonts w:eastAsia="Arial" w:cs="Times New Roman"/>
        </w:rPr>
        <w:t xml:space="preserve">an </w:t>
      </w:r>
      <w:r w:rsidR="00642D81" w:rsidRPr="00642D81">
        <w:rPr>
          <w:rFonts w:eastAsia="Arial" w:cs="Times New Roman"/>
        </w:rPr>
        <w:t>OAuth2.0 token can be used to provide authorization.</w:t>
      </w:r>
      <w:r w:rsidR="005A5594">
        <w:rPr>
          <w:rFonts w:eastAsia="Arial" w:cs="Times New Roman"/>
        </w:rPr>
        <w:t xml:space="preserve"> Based</w:t>
      </w:r>
      <w:r w:rsidR="005A5594" w:rsidRPr="005A5594">
        <w:rPr>
          <w:rFonts w:eastAsia="Arial" w:cs="Times New Roman"/>
        </w:rPr>
        <w:t xml:space="preserve"> on the current standards, the operator of a 5G Core has the means to enforce a dynamic access authorization in the sense of this tenet</w:t>
      </w:r>
      <w:r w:rsidR="005A5594">
        <w:rPr>
          <w:rFonts w:eastAsia="Arial" w:cs="Times New Roman"/>
        </w:rPr>
        <w:t xml:space="preserve"> because </w:t>
      </w:r>
      <w:r w:rsidR="00642D81" w:rsidRPr="00642D81">
        <w:rPr>
          <w:rFonts w:eastAsia="Arial" w:cs="Times New Roman"/>
        </w:rPr>
        <w:t>access control related security mechanisms support authentication and authorization for network service access based on identity and credentials.</w:t>
      </w:r>
      <w:r w:rsidR="005A5594">
        <w:rPr>
          <w:rFonts w:eastAsia="Arial" w:cs="Times New Roman"/>
        </w:rPr>
        <w:t xml:space="preserve"> </w:t>
      </w:r>
      <w:r w:rsidR="00642D81" w:rsidRPr="00642D81">
        <w:rPr>
          <w:rFonts w:eastAsia="Arial" w:cs="Times New Roman"/>
        </w:rPr>
        <w:t>However, they do not consider security monitoring related information (e.g.</w:t>
      </w:r>
      <w:r w:rsidR="001E4A49">
        <w:rPr>
          <w:rFonts w:eastAsia="Arial" w:cs="Times New Roman"/>
        </w:rPr>
        <w:t>,</w:t>
      </w:r>
      <w:r w:rsidR="00642D81" w:rsidRPr="00642D81">
        <w:rPr>
          <w:rFonts w:eastAsia="Arial" w:cs="Times New Roman"/>
        </w:rPr>
        <w:t xml:space="preserve"> threat assessments, security posture, etc.) or any other aspect that is highly dependent on the deployment.</w:t>
      </w:r>
      <w:r w:rsidR="001E4A49">
        <w:rPr>
          <w:rFonts w:eastAsia="Arial" w:cs="Times New Roman"/>
        </w:rPr>
        <w:t xml:space="preserve"> It is worth </w:t>
      </w:r>
      <w:r w:rsidR="001E4A49" w:rsidRPr="001E4A49">
        <w:rPr>
          <w:rFonts w:eastAsia="Arial" w:cs="Times New Roman"/>
        </w:rPr>
        <w:t>investigat</w:t>
      </w:r>
      <w:r w:rsidR="001E4A49">
        <w:rPr>
          <w:rFonts w:eastAsia="Arial" w:cs="Times New Roman"/>
        </w:rPr>
        <w:t>ing</w:t>
      </w:r>
      <w:r w:rsidR="001E4A49" w:rsidRPr="001E4A49">
        <w:rPr>
          <w:rFonts w:eastAsia="Arial" w:cs="Times New Roman"/>
        </w:rPr>
        <w:t xml:space="preserve"> whether there is any additional information that could be exposed for security monitoring purposes and how such information is used for access control decisions </w:t>
      </w:r>
      <w:r w:rsidR="001E4A49">
        <w:rPr>
          <w:rFonts w:eastAsia="Arial" w:cs="Times New Roman"/>
        </w:rPr>
        <w:t>(</w:t>
      </w:r>
      <w:r w:rsidR="001E4A49" w:rsidRPr="001E4A49">
        <w:rPr>
          <w:rFonts w:eastAsia="Arial" w:cs="Times New Roman"/>
        </w:rPr>
        <w:t>e.g.</w:t>
      </w:r>
      <w:r w:rsidR="001E4A49">
        <w:rPr>
          <w:rFonts w:eastAsia="Arial" w:cs="Times New Roman"/>
        </w:rPr>
        <w:t>,</w:t>
      </w:r>
      <w:r w:rsidR="001E4A49" w:rsidRPr="001E4A49">
        <w:rPr>
          <w:rFonts w:eastAsia="Arial" w:cs="Times New Roman"/>
        </w:rPr>
        <w:t xml:space="preserve"> authorization</w:t>
      </w:r>
      <w:r w:rsidR="001E4A49">
        <w:rPr>
          <w:rFonts w:eastAsia="Arial" w:cs="Times New Roman"/>
        </w:rPr>
        <w:t>)</w:t>
      </w:r>
      <w:r w:rsidR="001E4A49" w:rsidRPr="001E4A49">
        <w:rPr>
          <w:rFonts w:eastAsia="Arial" w:cs="Times New Roman"/>
        </w:rPr>
        <w:t>.</w:t>
      </w:r>
    </w:p>
    <w:p w14:paraId="7257BB51" w14:textId="77777777" w:rsidR="00AA4867" w:rsidRPr="00B32279" w:rsidRDefault="00AA4867">
      <w:pPr>
        <w:pStyle w:val="LO-normal"/>
        <w:spacing w:after="0" w:line="276" w:lineRule="auto"/>
        <w:jc w:val="both"/>
        <w:rPr>
          <w:rFonts w:eastAsia="Arial" w:cs="Times New Roman"/>
          <w:b/>
          <w:bCs/>
        </w:rPr>
      </w:pPr>
    </w:p>
    <w:p w14:paraId="405DD12B" w14:textId="26EF469C" w:rsidR="00AA4867" w:rsidRPr="00B32279" w:rsidRDefault="00AA4867">
      <w:pPr>
        <w:pStyle w:val="LO-normal"/>
        <w:spacing w:after="0" w:line="276" w:lineRule="auto"/>
        <w:jc w:val="both"/>
        <w:rPr>
          <w:rFonts w:eastAsia="Arial" w:cs="Times New Roman"/>
          <w:b/>
          <w:bCs/>
        </w:rPr>
      </w:pPr>
      <w:r w:rsidRPr="00B32279">
        <w:rPr>
          <w:rFonts w:eastAsia="Arial" w:cs="Times New Roman"/>
          <w:b/>
          <w:bCs/>
        </w:rPr>
        <w:t>Zero Trust Tenet #7:</w:t>
      </w:r>
      <w:r w:rsidR="00A41DAB" w:rsidRPr="00B32279">
        <w:rPr>
          <w:rFonts w:eastAsia="Arial" w:cs="Times New Roman"/>
          <w:b/>
          <w:bCs/>
        </w:rPr>
        <w:t xml:space="preserve"> </w:t>
      </w:r>
      <w:r w:rsidR="00A41DAB" w:rsidRPr="00B32279">
        <w:rPr>
          <w:rFonts w:eastAsia="Arial" w:cs="Times New Roman"/>
        </w:rPr>
        <w:t>Tenet 7 provides a directive to the network operators to facilitate security-related data collection, data processing, and to provide insights to improve the security posture within the 5G Core network.</w:t>
      </w:r>
      <w:r w:rsidR="0007112C">
        <w:rPr>
          <w:rFonts w:eastAsia="Arial" w:cs="Times New Roman"/>
        </w:rPr>
        <w:t xml:space="preserve"> </w:t>
      </w:r>
      <w:r w:rsidR="0007112C" w:rsidRPr="0007112C">
        <w:rPr>
          <w:rFonts w:eastAsia="Arial" w:cs="Times New Roman"/>
        </w:rPr>
        <w:t xml:space="preserve">The tenet reuses principles and mechanisms that are covered in detail in other tenets such as tenet 5 and </w:t>
      </w:r>
      <w:proofErr w:type="gramStart"/>
      <w:r w:rsidR="0007112C" w:rsidRPr="0007112C">
        <w:rPr>
          <w:rFonts w:eastAsia="Arial" w:cs="Times New Roman"/>
        </w:rPr>
        <w:t>6</w:t>
      </w:r>
      <w:r w:rsidR="0007112C">
        <w:rPr>
          <w:rFonts w:eastAsia="Arial" w:cs="Times New Roman"/>
        </w:rPr>
        <w:t>, and</w:t>
      </w:r>
      <w:proofErr w:type="gramEnd"/>
      <w:r w:rsidR="0007112C">
        <w:rPr>
          <w:rFonts w:eastAsia="Arial" w:cs="Times New Roman"/>
        </w:rPr>
        <w:t xml:space="preserve"> </w:t>
      </w:r>
      <w:r w:rsidR="0007112C" w:rsidRPr="0007112C">
        <w:rPr>
          <w:rFonts w:eastAsia="Arial" w:cs="Times New Roman"/>
        </w:rPr>
        <w:t>provides some additional clarifications on what kind of data can be collected</w:t>
      </w:r>
      <w:r w:rsidR="0007112C">
        <w:rPr>
          <w:rFonts w:eastAsia="Arial" w:cs="Times New Roman"/>
        </w:rPr>
        <w:t xml:space="preserve"> </w:t>
      </w:r>
      <w:r w:rsidR="0007112C" w:rsidRPr="0007112C">
        <w:rPr>
          <w:rFonts w:eastAsia="Arial" w:cs="Times New Roman"/>
        </w:rPr>
        <w:t>There are currently no standard procedures for data collection to improve overall core network security posture.</w:t>
      </w:r>
      <w:r w:rsidR="0007112C">
        <w:rPr>
          <w:rFonts w:eastAsia="Arial" w:cs="Times New Roman"/>
        </w:rPr>
        <w:t xml:space="preserve"> </w:t>
      </w:r>
      <w:r w:rsidR="0007112C" w:rsidRPr="0007112C">
        <w:rPr>
          <w:rFonts w:eastAsia="Arial" w:cs="Times New Roman"/>
        </w:rPr>
        <w:t>Consequently, any provisions for such tenets would constitute the building blocks for tenet 7. The data collection related to abnormal behaviour from NFs and related security analysis outcome considerations can help to apply more fine-grained security policies in 5GC.</w:t>
      </w:r>
    </w:p>
    <w:p w14:paraId="07364C66" w14:textId="77777777" w:rsidR="00892A5D" w:rsidRDefault="00892A5D">
      <w:pPr>
        <w:pStyle w:val="LO-normal"/>
        <w:spacing w:after="0" w:line="276" w:lineRule="auto"/>
        <w:jc w:val="both"/>
        <w:rPr>
          <w:rFonts w:ascii="Arial" w:eastAsia="Arial" w:hAnsi="Arial" w:cs="Arial"/>
          <w:sz w:val="24"/>
          <w:szCs w:val="24"/>
        </w:rPr>
      </w:pPr>
    </w:p>
    <w:p w14:paraId="32890376" w14:textId="757354FE" w:rsidR="00A91E84" w:rsidRDefault="00040D29">
      <w:pPr>
        <w:pStyle w:val="LO-normal"/>
        <w:spacing w:after="0" w:line="276" w:lineRule="auto"/>
        <w:jc w:val="both"/>
        <w:rPr>
          <w:rFonts w:ascii="Arial" w:eastAsia="Arial" w:hAnsi="Arial" w:cs="Arial"/>
          <w:sz w:val="24"/>
          <w:szCs w:val="24"/>
        </w:rPr>
      </w:pPr>
      <w:r>
        <w:rPr>
          <w:rFonts w:ascii="Arial" w:eastAsia="Arial" w:hAnsi="Arial" w:cs="Arial"/>
          <w:sz w:val="24"/>
          <w:szCs w:val="24"/>
        </w:rPr>
        <w:t xml:space="preserve"> </w:t>
      </w:r>
    </w:p>
    <w:p w14:paraId="491DA3D8" w14:textId="5233F09D" w:rsidR="00892A5D" w:rsidRDefault="000E2CB3">
      <w:pPr>
        <w:pStyle w:val="Heading1"/>
      </w:pPr>
      <w:r>
        <w:t>4</w:t>
      </w:r>
      <w:r w:rsidR="00040D29">
        <w:tab/>
        <w:t>Conclusions and proposals</w:t>
      </w:r>
    </w:p>
    <w:p w14:paraId="1123778E" w14:textId="074CEFA1" w:rsidR="00892A5D" w:rsidRPr="00B32279" w:rsidRDefault="00040D29">
      <w:pPr>
        <w:pStyle w:val="LO-normal"/>
        <w:spacing w:before="280" w:after="280"/>
        <w:jc w:val="both"/>
        <w:rPr>
          <w:rFonts w:eastAsia="Arial" w:cs="Times New Roman"/>
        </w:rPr>
      </w:pPr>
      <w:r w:rsidRPr="00B32279">
        <w:rPr>
          <w:rFonts w:eastAsia="Arial" w:cs="Times New Roman"/>
          <w:b/>
        </w:rPr>
        <w:t>Conclusio</w:t>
      </w:r>
      <w:r w:rsidR="00AA4867" w:rsidRPr="00B32279">
        <w:rPr>
          <w:rFonts w:eastAsia="Arial" w:cs="Times New Roman"/>
          <w:b/>
        </w:rPr>
        <w:t xml:space="preserve">n: </w:t>
      </w:r>
      <w:r w:rsidR="00AA4867" w:rsidRPr="00B32279">
        <w:rPr>
          <w:rFonts w:eastAsia="Arial" w:cs="Times New Roman"/>
          <w:bCs/>
        </w:rPr>
        <w:t xml:space="preserve">The Rel-18 </w:t>
      </w:r>
      <w:r w:rsidR="00141E17">
        <w:rPr>
          <w:rFonts w:eastAsia="Arial" w:cs="Times New Roman"/>
          <w:bCs/>
        </w:rPr>
        <w:t>FS_</w:t>
      </w:r>
      <w:r w:rsidR="00AA4867" w:rsidRPr="00B32279">
        <w:rPr>
          <w:rFonts w:eastAsia="Arial" w:cs="Times New Roman"/>
          <w:bCs/>
        </w:rPr>
        <w:t xml:space="preserve">ZTS study focused </w:t>
      </w:r>
      <w:r w:rsidR="00DA3235" w:rsidRPr="00B32279">
        <w:rPr>
          <w:rFonts w:eastAsia="Arial" w:cs="Times New Roman"/>
          <w:bCs/>
        </w:rPr>
        <w:t xml:space="preserve">on the </w:t>
      </w:r>
      <w:r w:rsidR="00A77FCE">
        <w:rPr>
          <w:rFonts w:eastAsia="Arial" w:cs="Times New Roman"/>
          <w:bCs/>
        </w:rPr>
        <w:t>evaluating the gap between</w:t>
      </w:r>
      <w:r w:rsidR="00DA3235" w:rsidRPr="00B32279">
        <w:rPr>
          <w:rFonts w:eastAsia="Arial" w:cs="Times New Roman"/>
          <w:bCs/>
        </w:rPr>
        <w:t xml:space="preserve"> the current security mechanisms </w:t>
      </w:r>
      <w:r w:rsidR="00A77FCE">
        <w:rPr>
          <w:rFonts w:eastAsia="Arial" w:cs="Times New Roman"/>
          <w:bCs/>
        </w:rPr>
        <w:t xml:space="preserve">and the </w:t>
      </w:r>
      <w:r w:rsidR="00D36925">
        <w:rPr>
          <w:rFonts w:eastAsia="Arial" w:cs="Times New Roman"/>
          <w:bCs/>
        </w:rPr>
        <w:t>ZT</w:t>
      </w:r>
      <w:r w:rsidR="00DA3235" w:rsidRPr="00B32279">
        <w:rPr>
          <w:rFonts w:eastAsia="Arial" w:cs="Times New Roman"/>
          <w:bCs/>
        </w:rPr>
        <w:t xml:space="preserve"> security tenets in the context of the 5GC. Tenets 4, 5, 6, and 7 require additional study to provide recommendations to support </w:t>
      </w:r>
      <w:r w:rsidR="00D36925">
        <w:rPr>
          <w:rFonts w:eastAsia="Arial" w:cs="Times New Roman"/>
          <w:bCs/>
        </w:rPr>
        <w:t>ZT</w:t>
      </w:r>
      <w:r w:rsidR="00DA3235" w:rsidRPr="00B32279">
        <w:rPr>
          <w:rFonts w:eastAsia="Arial" w:cs="Times New Roman"/>
          <w:bCs/>
        </w:rPr>
        <w:t xml:space="preserve"> principles in 5G</w:t>
      </w:r>
      <w:r w:rsidR="00955334">
        <w:rPr>
          <w:rFonts w:eastAsia="Arial" w:cs="Times New Roman"/>
          <w:bCs/>
        </w:rPr>
        <w:t xml:space="preserve">C </w:t>
      </w:r>
      <w:r w:rsidR="00DA3235" w:rsidRPr="00B32279">
        <w:rPr>
          <w:rFonts w:eastAsia="Arial" w:cs="Times New Roman"/>
          <w:bCs/>
        </w:rPr>
        <w:t>security architecture.</w:t>
      </w:r>
    </w:p>
    <w:p w14:paraId="37BB9673" w14:textId="0E2B27FC" w:rsidR="00892A5D" w:rsidRPr="00B32279" w:rsidRDefault="00040D29" w:rsidP="00A41DAB">
      <w:pPr>
        <w:pStyle w:val="LO-normal"/>
        <w:spacing w:before="280" w:after="280"/>
        <w:jc w:val="both"/>
        <w:rPr>
          <w:rFonts w:eastAsia="Arial" w:cs="Times New Roman"/>
        </w:rPr>
      </w:pPr>
      <w:r w:rsidRPr="00B32279">
        <w:rPr>
          <w:rFonts w:eastAsia="Arial" w:cs="Times New Roman"/>
          <w:b/>
        </w:rPr>
        <w:lastRenderedPageBreak/>
        <w:t xml:space="preserve">Proposal: </w:t>
      </w:r>
      <w:r w:rsidR="000E2CB3">
        <w:rPr>
          <w:rFonts w:eastAsia="Arial" w:cs="Times New Roman"/>
        </w:rPr>
        <w:t xml:space="preserve">SA3 should initiate a </w:t>
      </w:r>
      <w:r w:rsidRPr="00B32279">
        <w:rPr>
          <w:rFonts w:eastAsia="Arial" w:cs="Times New Roman"/>
        </w:rPr>
        <w:t xml:space="preserve">Release-19 study item </w:t>
      </w:r>
      <w:r w:rsidR="000E2CB3">
        <w:rPr>
          <w:rFonts w:eastAsia="Arial" w:cs="Times New Roman"/>
        </w:rPr>
        <w:t>that</w:t>
      </w:r>
      <w:r w:rsidR="00A41DAB" w:rsidRPr="00B32279">
        <w:rPr>
          <w:rFonts w:eastAsia="Arial" w:cs="Times New Roman"/>
        </w:rPr>
        <w:t xml:space="preserve"> consider</w:t>
      </w:r>
      <w:r w:rsidR="000E2CB3">
        <w:rPr>
          <w:rFonts w:eastAsia="Arial" w:cs="Times New Roman"/>
        </w:rPr>
        <w:t>s</w:t>
      </w:r>
      <w:r w:rsidR="00A41DAB" w:rsidRPr="00B32279">
        <w:rPr>
          <w:rFonts w:eastAsia="Arial" w:cs="Times New Roman"/>
        </w:rPr>
        <w:t xml:space="preserve"> the gap analysis done in Rel-</w:t>
      </w:r>
      <w:r w:rsidR="00CB1438" w:rsidRPr="00B32279">
        <w:rPr>
          <w:rFonts w:eastAsia="Arial" w:cs="Times New Roman"/>
        </w:rPr>
        <w:t>18 and</w:t>
      </w:r>
      <w:r w:rsidR="00A41DAB" w:rsidRPr="00B32279">
        <w:rPr>
          <w:rFonts w:eastAsia="Arial" w:cs="Times New Roman"/>
        </w:rPr>
        <w:t xml:space="preserve"> identify security adaptations needed to support </w:t>
      </w:r>
      <w:r w:rsidR="00D36925">
        <w:rPr>
          <w:rFonts w:eastAsia="Arial" w:cs="Times New Roman"/>
        </w:rPr>
        <w:t>ZT</w:t>
      </w:r>
      <w:r w:rsidR="00A41DAB" w:rsidRPr="00B32279">
        <w:rPr>
          <w:rFonts w:eastAsia="Arial" w:cs="Times New Roman"/>
        </w:rPr>
        <w:t xml:space="preserve"> </w:t>
      </w:r>
      <w:r w:rsidR="00D36925">
        <w:rPr>
          <w:rFonts w:eastAsia="Arial" w:cs="Times New Roman"/>
        </w:rPr>
        <w:t>p</w:t>
      </w:r>
      <w:r w:rsidR="00A41DAB" w:rsidRPr="00B32279">
        <w:rPr>
          <w:rFonts w:eastAsia="Arial" w:cs="Times New Roman"/>
        </w:rPr>
        <w:t>rinciples</w:t>
      </w:r>
      <w:r w:rsidR="00B04A80">
        <w:rPr>
          <w:rFonts w:eastAsia="Arial" w:cs="Times New Roman"/>
        </w:rPr>
        <w:t xml:space="preserve"> in accordance with Tenets 4, 5, 6 and 7</w:t>
      </w:r>
      <w:r w:rsidR="00A41DAB" w:rsidRPr="00B32279">
        <w:rPr>
          <w:rFonts w:eastAsia="Arial" w:cs="Times New Roman"/>
        </w:rPr>
        <w:t>.</w:t>
      </w:r>
    </w:p>
    <w:sectPr w:rsidR="00892A5D" w:rsidRPr="00B32279">
      <w:pgSz w:w="11906" w:h="16838"/>
      <w:pgMar w:top="567" w:right="1134" w:bottom="567" w:left="1134" w:header="0" w:footer="0" w:gutter="0"/>
      <w:pgNumType w:start="1"/>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erif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roman"/>
    <w:pitch w:val="variable"/>
  </w:font>
  <w:font w:name="Noto Sans CJK SC">
    <w:panose1 w:val="020B0604020202020204"/>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verdana;serif">
    <w:altName w:val="Arial"/>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hideSpellingErrors/>
  <w:hideGrammaticalErrors/>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A5D"/>
    <w:rsid w:val="00040D29"/>
    <w:rsid w:val="0007112C"/>
    <w:rsid w:val="000E2CB3"/>
    <w:rsid w:val="00141E17"/>
    <w:rsid w:val="00147449"/>
    <w:rsid w:val="001A0CD2"/>
    <w:rsid w:val="001A70A9"/>
    <w:rsid w:val="001D0397"/>
    <w:rsid w:val="001E4A49"/>
    <w:rsid w:val="001E5E09"/>
    <w:rsid w:val="002607B2"/>
    <w:rsid w:val="00294CE7"/>
    <w:rsid w:val="002C1D94"/>
    <w:rsid w:val="0030179D"/>
    <w:rsid w:val="00375A1F"/>
    <w:rsid w:val="00393813"/>
    <w:rsid w:val="003959C0"/>
    <w:rsid w:val="003E30D4"/>
    <w:rsid w:val="00423DD4"/>
    <w:rsid w:val="00433ACA"/>
    <w:rsid w:val="004804FB"/>
    <w:rsid w:val="00551A7C"/>
    <w:rsid w:val="005A1CDD"/>
    <w:rsid w:val="005A5594"/>
    <w:rsid w:val="005B2A23"/>
    <w:rsid w:val="006244CF"/>
    <w:rsid w:val="00631079"/>
    <w:rsid w:val="00642D81"/>
    <w:rsid w:val="007658DB"/>
    <w:rsid w:val="00783993"/>
    <w:rsid w:val="007B6F2E"/>
    <w:rsid w:val="00825F94"/>
    <w:rsid w:val="008439AF"/>
    <w:rsid w:val="00892A5D"/>
    <w:rsid w:val="00945040"/>
    <w:rsid w:val="00955334"/>
    <w:rsid w:val="00984537"/>
    <w:rsid w:val="009C3075"/>
    <w:rsid w:val="009D470C"/>
    <w:rsid w:val="00A41DAB"/>
    <w:rsid w:val="00A47138"/>
    <w:rsid w:val="00A77FCE"/>
    <w:rsid w:val="00A91E84"/>
    <w:rsid w:val="00AA4867"/>
    <w:rsid w:val="00AC0CA4"/>
    <w:rsid w:val="00AF093C"/>
    <w:rsid w:val="00B04A80"/>
    <w:rsid w:val="00B15857"/>
    <w:rsid w:val="00B20376"/>
    <w:rsid w:val="00B32279"/>
    <w:rsid w:val="00B87AEE"/>
    <w:rsid w:val="00BD1901"/>
    <w:rsid w:val="00BE7809"/>
    <w:rsid w:val="00C2292E"/>
    <w:rsid w:val="00C95D67"/>
    <w:rsid w:val="00CB1438"/>
    <w:rsid w:val="00CB18CF"/>
    <w:rsid w:val="00CD13CD"/>
    <w:rsid w:val="00CF5074"/>
    <w:rsid w:val="00D36925"/>
    <w:rsid w:val="00D611A1"/>
    <w:rsid w:val="00D844F0"/>
    <w:rsid w:val="00D90C9A"/>
    <w:rsid w:val="00DA3235"/>
    <w:rsid w:val="00E07777"/>
    <w:rsid w:val="00E260ED"/>
    <w:rsid w:val="00E543C0"/>
    <w:rsid w:val="00E7215D"/>
    <w:rsid w:val="00F27650"/>
    <w:rsid w:val="00F73527"/>
    <w:rsid w:val="00F93A9B"/>
    <w:rsid w:val="00FA3E9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08498"/>
  <w15:docId w15:val="{A1BFAB60-03E7-064B-A580-4575718C1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oto Serif CJK SC" w:hAnsi="Times New Roman" w:cs="Lohit Devanagari"/>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style>
  <w:style w:type="paragraph" w:styleId="Heading1">
    <w:name w:val="heading 1"/>
    <w:basedOn w:val="LO-normal"/>
    <w:next w:val="LO-normal"/>
    <w:uiPriority w:val="9"/>
    <w:qFormat/>
    <w:pPr>
      <w:keepNext/>
      <w:keepLines/>
      <w:pBdr>
        <w:top w:val="single" w:sz="12" w:space="3" w:color="000000"/>
      </w:pBdr>
      <w:spacing w:before="240" w:after="120"/>
      <w:ind w:left="1134" w:hanging="1134"/>
      <w:outlineLvl w:val="0"/>
    </w:pPr>
    <w:rPr>
      <w:rFonts w:ascii="Arial" w:eastAsia="Arial" w:hAnsi="Arial" w:cs="Arial"/>
      <w:color w:val="000000"/>
      <w:sz w:val="36"/>
      <w:szCs w:val="36"/>
    </w:rPr>
  </w:style>
  <w:style w:type="paragraph" w:styleId="Heading2">
    <w:name w:val="heading 2"/>
    <w:basedOn w:val="LO-normal"/>
    <w:next w:val="LO-normal"/>
    <w:uiPriority w:val="9"/>
    <w:semiHidden/>
    <w:unhideWhenUsed/>
    <w:qFormat/>
    <w:pPr>
      <w:keepNext/>
      <w:keepLines/>
      <w:spacing w:before="360" w:after="80"/>
      <w:outlineLvl w:val="1"/>
    </w:pPr>
    <w:rPr>
      <w:b/>
      <w:sz w:val="36"/>
      <w:szCs w:val="36"/>
    </w:rPr>
  </w:style>
  <w:style w:type="paragraph" w:styleId="Heading3">
    <w:name w:val="heading 3"/>
    <w:basedOn w:val="LO-normal"/>
    <w:next w:val="LO-normal"/>
    <w:uiPriority w:val="9"/>
    <w:semiHidden/>
    <w:unhideWhenUsed/>
    <w:qFormat/>
    <w:pPr>
      <w:keepNext/>
      <w:keepLines/>
      <w:spacing w:before="280" w:after="80"/>
      <w:outlineLvl w:val="2"/>
    </w:pPr>
    <w:rPr>
      <w:b/>
      <w:sz w:val="28"/>
      <w:szCs w:val="28"/>
    </w:rPr>
  </w:style>
  <w:style w:type="paragraph" w:styleId="Heading4">
    <w:name w:val="heading 4"/>
    <w:basedOn w:val="LO-normal"/>
    <w:next w:val="LO-normal"/>
    <w:uiPriority w:val="9"/>
    <w:semiHidden/>
    <w:unhideWhenUsed/>
    <w:qFormat/>
    <w:pPr>
      <w:keepNext/>
      <w:keepLines/>
      <w:pBdr>
        <w:top w:val="single" w:sz="12" w:space="3" w:color="000000"/>
      </w:pBdr>
      <w:spacing w:before="120" w:after="120"/>
      <w:ind w:left="1418" w:hanging="1418"/>
      <w:outlineLvl w:val="3"/>
    </w:pPr>
    <w:rPr>
      <w:rFonts w:ascii="Arial" w:eastAsia="Arial" w:hAnsi="Arial" w:cs="Arial"/>
      <w:color w:val="000000"/>
      <w:sz w:val="24"/>
      <w:szCs w:val="24"/>
    </w:rPr>
  </w:style>
  <w:style w:type="paragraph" w:styleId="Heading5">
    <w:name w:val="heading 5"/>
    <w:basedOn w:val="LO-normal"/>
    <w:next w:val="LO-normal"/>
    <w:uiPriority w:val="9"/>
    <w:semiHidden/>
    <w:unhideWhenUsed/>
    <w:qFormat/>
    <w:pPr>
      <w:keepNext/>
      <w:keepLines/>
      <w:pBdr>
        <w:top w:val="single" w:sz="12" w:space="3" w:color="000000"/>
      </w:pBdr>
      <w:spacing w:before="120" w:after="120"/>
      <w:ind w:left="1701" w:hanging="1701"/>
      <w:outlineLvl w:val="4"/>
    </w:pPr>
    <w:rPr>
      <w:rFonts w:ascii="Arial" w:eastAsia="Arial" w:hAnsi="Arial" w:cs="Arial"/>
      <w:color w:val="000000"/>
      <w:sz w:val="22"/>
      <w:szCs w:val="22"/>
    </w:rPr>
  </w:style>
  <w:style w:type="paragraph" w:styleId="Heading6">
    <w:name w:val="heading 6"/>
    <w:basedOn w:val="LO-normal"/>
    <w:next w:val="LO-normal"/>
    <w:uiPriority w:val="9"/>
    <w:semiHidden/>
    <w:unhideWhenUsed/>
    <w:qFormat/>
    <w:pPr>
      <w:keepNext/>
      <w:keepLines/>
      <w:pBdr>
        <w:top w:val="single" w:sz="12" w:space="3" w:color="000000"/>
      </w:pBdr>
      <w:spacing w:before="120" w:after="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B65184"/>
    <w:rPr>
      <w:rFonts w:ascii="Arial" w:eastAsia="Times New Roman" w:hAnsi="Arial" w:cs="Times New Roman"/>
      <w:b/>
      <w:sz w:val="18"/>
      <w:lang w:val="en-US"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LO-normal">
    <w:name w:val="LO-normal"/>
    <w:qFormat/>
    <w:pPr>
      <w:spacing w:after="180"/>
    </w:pPr>
  </w:style>
  <w:style w:type="paragraph" w:styleId="Title">
    <w:name w:val="Title"/>
    <w:basedOn w:val="LO-normal"/>
    <w:next w:val="LO-normal"/>
    <w:uiPriority w:val="10"/>
    <w:qFormat/>
    <w:pPr>
      <w:spacing w:before="240" w:after="60"/>
      <w:jc w:val="center"/>
    </w:pPr>
    <w:rPr>
      <w:rFonts w:ascii="Calibri" w:eastAsia="Calibri" w:hAnsi="Calibri" w:cs="Calibri"/>
      <w:b/>
      <w:sz w:val="32"/>
      <w:szCs w:val="32"/>
    </w:rPr>
  </w:style>
  <w:style w:type="paragraph" w:styleId="Subtitle">
    <w:name w:val="Subtitle"/>
    <w:basedOn w:val="LO-normal"/>
    <w:next w:val="LO-normal"/>
    <w:uiPriority w:val="11"/>
    <w:qFormat/>
    <w:pPr>
      <w:spacing w:after="60"/>
      <w:jc w:val="center"/>
    </w:pPr>
    <w:rPr>
      <w:rFonts w:ascii="Calibri" w:eastAsia="Calibri" w:hAnsi="Calibri" w:cs="Calibri"/>
      <w:sz w:val="24"/>
      <w:szCs w:val="24"/>
    </w:rPr>
  </w:style>
  <w:style w:type="paragraph" w:customStyle="1" w:styleId="HeaderandFooter">
    <w:name w:val="Header and Footer"/>
    <w:basedOn w:val="Normal"/>
    <w:qFormat/>
  </w:style>
  <w:style w:type="paragraph" w:styleId="Header">
    <w:name w:val="header"/>
    <w:link w:val="HeaderChar"/>
    <w:rsid w:val="00B65184"/>
    <w:pPr>
      <w:widowControl w:val="0"/>
      <w:suppressAutoHyphens w:val="0"/>
      <w:textAlignment w:val="baseline"/>
    </w:pPr>
    <w:rPr>
      <w:rFonts w:ascii="Arial" w:eastAsia="Times New Roman" w:hAnsi="Arial" w:cs="Times New Roman"/>
      <w:b/>
      <w:sz w:val="18"/>
      <w:lang w:val="en-US" w:eastAsia="en-US" w:bidi="ar-SA"/>
    </w:rPr>
  </w:style>
  <w:style w:type="paragraph" w:customStyle="1" w:styleId="CRCoverPage">
    <w:name w:val="CR Cover Page"/>
    <w:qFormat/>
    <w:rsid w:val="00B65184"/>
    <w:pPr>
      <w:suppressAutoHyphens w:val="0"/>
      <w:spacing w:after="120" w:line="259" w:lineRule="auto"/>
    </w:pPr>
    <w:rPr>
      <w:rFonts w:ascii="Arial" w:eastAsia="SimSun" w:hAnsi="Arial" w:cs="Times New Roman"/>
      <w:lang w:eastAsia="en-US" w:bidi="ar-SA"/>
    </w:rPr>
  </w:style>
  <w:style w:type="paragraph" w:styleId="Revision">
    <w:name w:val="Revision"/>
    <w:uiPriority w:val="99"/>
    <w:semiHidden/>
    <w:qFormat/>
    <w:rsid w:val="00B65184"/>
    <w:pPr>
      <w:suppressAutoHyphens w:val="0"/>
    </w:pPr>
    <w:rPr>
      <w:rFonts w:cs="Mangal"/>
      <w:szCs w:val="18"/>
    </w:rPr>
  </w:style>
  <w:style w:type="character" w:styleId="CommentReference">
    <w:name w:val="annotation reference"/>
    <w:basedOn w:val="DefaultParagraphFont"/>
    <w:uiPriority w:val="99"/>
    <w:semiHidden/>
    <w:unhideWhenUsed/>
    <w:rsid w:val="008439AF"/>
    <w:rPr>
      <w:sz w:val="16"/>
      <w:szCs w:val="16"/>
    </w:rPr>
  </w:style>
  <w:style w:type="paragraph" w:styleId="CommentText">
    <w:name w:val="annotation text"/>
    <w:basedOn w:val="Normal"/>
    <w:link w:val="CommentTextChar"/>
    <w:uiPriority w:val="99"/>
    <w:semiHidden/>
    <w:unhideWhenUsed/>
    <w:rsid w:val="008439AF"/>
    <w:rPr>
      <w:rFonts w:cs="Mangal"/>
      <w:szCs w:val="18"/>
    </w:rPr>
  </w:style>
  <w:style w:type="character" w:customStyle="1" w:styleId="CommentTextChar">
    <w:name w:val="Comment Text Char"/>
    <w:basedOn w:val="DefaultParagraphFont"/>
    <w:link w:val="CommentText"/>
    <w:uiPriority w:val="99"/>
    <w:semiHidden/>
    <w:rsid w:val="008439AF"/>
    <w:rPr>
      <w:rFonts w:cs="Mangal"/>
      <w:szCs w:val="18"/>
    </w:rPr>
  </w:style>
  <w:style w:type="paragraph" w:styleId="CommentSubject">
    <w:name w:val="annotation subject"/>
    <w:basedOn w:val="CommentText"/>
    <w:next w:val="CommentText"/>
    <w:link w:val="CommentSubjectChar"/>
    <w:uiPriority w:val="99"/>
    <w:semiHidden/>
    <w:unhideWhenUsed/>
    <w:rsid w:val="008439AF"/>
    <w:rPr>
      <w:b/>
      <w:bCs/>
    </w:rPr>
  </w:style>
  <w:style w:type="character" w:customStyle="1" w:styleId="CommentSubjectChar">
    <w:name w:val="Comment Subject Char"/>
    <w:basedOn w:val="CommentTextChar"/>
    <w:link w:val="CommentSubject"/>
    <w:uiPriority w:val="99"/>
    <w:semiHidden/>
    <w:rsid w:val="008439AF"/>
    <w:rPr>
      <w:rFonts w:cs="Mangal"/>
      <w:b/>
      <w:b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535641">
      <w:bodyDiv w:val="1"/>
      <w:marLeft w:val="0"/>
      <w:marRight w:val="0"/>
      <w:marTop w:val="0"/>
      <w:marBottom w:val="0"/>
      <w:divBdr>
        <w:top w:val="none" w:sz="0" w:space="0" w:color="auto"/>
        <w:left w:val="none" w:sz="0" w:space="0" w:color="auto"/>
        <w:bottom w:val="none" w:sz="0" w:space="0" w:color="auto"/>
        <w:right w:val="none" w:sz="0" w:space="0" w:color="auto"/>
      </w:divBdr>
      <w:divsChild>
        <w:div w:id="1223754832">
          <w:marLeft w:val="0"/>
          <w:marRight w:val="0"/>
          <w:marTop w:val="0"/>
          <w:marBottom w:val="0"/>
          <w:divBdr>
            <w:top w:val="none" w:sz="0" w:space="0" w:color="auto"/>
            <w:left w:val="none" w:sz="0" w:space="0" w:color="auto"/>
            <w:bottom w:val="none" w:sz="0" w:space="0" w:color="auto"/>
            <w:right w:val="none" w:sz="0" w:space="0" w:color="auto"/>
          </w:divBdr>
          <w:divsChild>
            <w:div w:id="1686202787">
              <w:marLeft w:val="0"/>
              <w:marRight w:val="0"/>
              <w:marTop w:val="0"/>
              <w:marBottom w:val="0"/>
              <w:divBdr>
                <w:top w:val="none" w:sz="0" w:space="0" w:color="auto"/>
                <w:left w:val="none" w:sz="0" w:space="0" w:color="auto"/>
                <w:bottom w:val="none" w:sz="0" w:space="0" w:color="auto"/>
                <w:right w:val="none" w:sz="0" w:space="0" w:color="auto"/>
              </w:divBdr>
              <w:divsChild>
                <w:div w:id="1813675523">
                  <w:marLeft w:val="0"/>
                  <w:marRight w:val="0"/>
                  <w:marTop w:val="0"/>
                  <w:marBottom w:val="0"/>
                  <w:divBdr>
                    <w:top w:val="none" w:sz="0" w:space="0" w:color="auto"/>
                    <w:left w:val="none" w:sz="0" w:space="0" w:color="auto"/>
                    <w:bottom w:val="none" w:sz="0" w:space="0" w:color="auto"/>
                    <w:right w:val="none" w:sz="0" w:space="0" w:color="auto"/>
                  </w:divBdr>
                  <w:divsChild>
                    <w:div w:id="135056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0635B-7EE0-4392-9B8F-B53AC158A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JHU/APL</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CVC</dc:creator>
  <dc:description/>
  <cp:lastModifiedBy>CVC</cp:lastModifiedBy>
  <cp:revision>3</cp:revision>
  <dcterms:created xsi:type="dcterms:W3CDTF">2023-10-30T02:21:00Z</dcterms:created>
  <dcterms:modified xsi:type="dcterms:W3CDTF">2023-10-30T02:21:00Z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